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B91" w:rsidRDefault="00BA6B91" w:rsidP="00BA6B91">
      <w:pPr>
        <w:jc w:val="right"/>
        <w:rPr>
          <w:rFonts w:eastAsia="MS Minngs" w:cs="MetaOT-Bold"/>
          <w:b/>
          <w:bCs/>
          <w:color w:val="FFFFFF"/>
          <w:sz w:val="56"/>
          <w:szCs w:val="60"/>
          <w:lang w:val="en-US" w:eastAsia="en-US"/>
        </w:rPr>
      </w:pPr>
      <w:bookmarkStart w:id="0" w:name="_Hlk535234513"/>
      <w:r w:rsidRPr="00BA6B91">
        <w:rPr>
          <w:rFonts w:eastAsia="MS Minngs" w:cs="MetaOT-Normal"/>
          <w:noProof/>
          <w:color w:val="000000"/>
          <w:szCs w:val="19"/>
          <w:lang w:val="en-US" w:eastAsia="en-US"/>
        </w:rPr>
        <w:drawing>
          <wp:anchor distT="0" distB="0" distL="114300" distR="114300" simplePos="0" relativeHeight="251659264" behindDoc="1" locked="0" layoutInCell="1" allowOverlap="1" wp14:anchorId="782E5BB0" wp14:editId="2580628E">
            <wp:simplePos x="0" y="0"/>
            <wp:positionH relativeFrom="page">
              <wp:align>left</wp:align>
            </wp:positionH>
            <wp:positionV relativeFrom="paragraph">
              <wp:posOffset>-363220</wp:posOffset>
            </wp:positionV>
            <wp:extent cx="7553960" cy="10682605"/>
            <wp:effectExtent l="0" t="0" r="889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ohns Jobs\graphic design\CED\CED Word Templates\Leadership report cov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3960"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B91" w:rsidRDefault="00BA6B91" w:rsidP="00BA6B91">
      <w:pPr>
        <w:jc w:val="right"/>
        <w:rPr>
          <w:rFonts w:eastAsia="MS Minngs" w:cs="MetaOT-Bold"/>
          <w:b/>
          <w:bCs/>
          <w:color w:val="FFFFFF"/>
          <w:sz w:val="56"/>
          <w:szCs w:val="60"/>
          <w:lang w:val="en-US" w:eastAsia="en-US"/>
        </w:rPr>
      </w:pPr>
    </w:p>
    <w:p w:rsidR="00BA6B91" w:rsidRDefault="00BA6B91" w:rsidP="00BA6B91">
      <w:pPr>
        <w:jc w:val="right"/>
        <w:rPr>
          <w:rFonts w:eastAsia="MS Minngs" w:cs="MetaOT-Bold"/>
          <w:b/>
          <w:bCs/>
          <w:color w:val="FFFFFF"/>
          <w:sz w:val="56"/>
          <w:szCs w:val="60"/>
          <w:lang w:val="en-US" w:eastAsia="en-US"/>
        </w:rPr>
      </w:pPr>
    </w:p>
    <w:p w:rsidR="00BA6B91" w:rsidRDefault="00BA6B91" w:rsidP="00BA6B91">
      <w:pPr>
        <w:jc w:val="right"/>
        <w:rPr>
          <w:rFonts w:eastAsia="MS Minngs" w:cs="MetaOT-Bold"/>
          <w:b/>
          <w:bCs/>
          <w:color w:val="FFFFFF"/>
          <w:sz w:val="56"/>
          <w:szCs w:val="60"/>
          <w:lang w:val="en-US" w:eastAsia="en-US"/>
        </w:rPr>
      </w:pPr>
    </w:p>
    <w:p w:rsidR="00BA6B91" w:rsidRDefault="00BA6B91" w:rsidP="00BA6B91">
      <w:pPr>
        <w:jc w:val="right"/>
        <w:rPr>
          <w:rFonts w:eastAsia="MS Minngs" w:cs="MetaOT-Bold"/>
          <w:b/>
          <w:bCs/>
          <w:color w:val="FFFFFF"/>
          <w:sz w:val="56"/>
          <w:szCs w:val="60"/>
          <w:lang w:val="en-US" w:eastAsia="en-US"/>
        </w:rPr>
      </w:pPr>
    </w:p>
    <w:p w:rsidR="00BA6B91" w:rsidRPr="00BA6B91" w:rsidRDefault="00BA6B91" w:rsidP="00BA6B91">
      <w:pPr>
        <w:jc w:val="right"/>
        <w:rPr>
          <w:rFonts w:eastAsia="MS Minngs" w:cs="MetaOT-Bold"/>
          <w:b/>
          <w:bCs/>
          <w:color w:val="FFFFFF"/>
          <w:sz w:val="56"/>
          <w:szCs w:val="60"/>
          <w:lang w:val="en-US" w:eastAsia="en-US"/>
        </w:rPr>
      </w:pPr>
      <w:r w:rsidRPr="00BA6B91">
        <w:rPr>
          <w:rFonts w:eastAsia="MS Minngs" w:cs="MetaOT-Bold"/>
          <w:b/>
          <w:bCs/>
          <w:color w:val="FFFFFF"/>
          <w:sz w:val="56"/>
          <w:szCs w:val="60"/>
          <w:lang w:val="en-US" w:eastAsia="en-US"/>
        </w:rPr>
        <w:t>Tackling Regional Adversity through Integrated Care (TRAIC) Grants Information Pack</w:t>
      </w:r>
    </w:p>
    <w:p w:rsidR="00BA6B91" w:rsidRPr="00BA6B91" w:rsidRDefault="00BA6B91" w:rsidP="00BA6B91">
      <w:pPr>
        <w:widowControl w:val="0"/>
        <w:suppressAutoHyphens/>
        <w:autoSpaceDE w:val="0"/>
        <w:autoSpaceDN w:val="0"/>
        <w:adjustRightInd w:val="0"/>
        <w:spacing w:after="113" w:line="240" w:lineRule="atLeast"/>
        <w:textAlignment w:val="center"/>
        <w:rPr>
          <w:rFonts w:eastAsia="MS Minngs" w:cs="MetaOT-Normal"/>
          <w:color w:val="000000"/>
          <w:szCs w:val="19"/>
          <w:lang w:val="en-US" w:eastAsia="en-US"/>
        </w:rPr>
      </w:pPr>
      <w:r w:rsidRPr="00BA6B91">
        <w:rPr>
          <w:rFonts w:eastAsia="MS Minngs" w:cs="MetaOT-Normal"/>
          <w:noProof/>
          <w:color w:val="000000"/>
          <w:szCs w:val="19"/>
          <w:lang w:val="en-US" w:eastAsia="en-US"/>
        </w:rPr>
        <mc:AlternateContent>
          <mc:Choice Requires="wps">
            <w:drawing>
              <wp:anchor distT="4294967295" distB="4294967295" distL="114300" distR="114300" simplePos="0" relativeHeight="251661312" behindDoc="0" locked="0" layoutInCell="1" allowOverlap="1" wp14:anchorId="3231EA70" wp14:editId="3FFB8BBA">
                <wp:simplePos x="0" y="0"/>
                <wp:positionH relativeFrom="column">
                  <wp:posOffset>189230</wp:posOffset>
                </wp:positionH>
                <wp:positionV relativeFrom="paragraph">
                  <wp:posOffset>120650</wp:posOffset>
                </wp:positionV>
                <wp:extent cx="6238875" cy="9525"/>
                <wp:effectExtent l="0" t="0" r="9525" b="28575"/>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38875" cy="9525"/>
                        </a:xfrm>
                        <a:prstGeom prst="line">
                          <a:avLst/>
                        </a:prstGeom>
                        <a:noFill/>
                        <a:ln w="6350" cap="flat" cmpd="sng" algn="ctr">
                          <a:solidFill>
                            <a:sysClr val="window" lastClr="FFFF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ECB608" id="Straight Connector 7" o:spid="_x0000_s1026" style="position:absolute;flip:x 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pt,9.5pt" to="506.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" strokecolor="window" strokeweight=".5pt">
                <v:stroke joinstyle="miter"/>
                <o:lock v:ext="edit" shapetype="f"/>
              </v:line>
            </w:pict>
          </mc:Fallback>
        </mc:AlternateContent>
      </w:r>
    </w:p>
    <w:p w:rsidR="00BA6B91" w:rsidRPr="00BA6B91" w:rsidRDefault="00BA6B91" w:rsidP="00BA6B91">
      <w:pPr>
        <w:jc w:val="right"/>
        <w:rPr>
          <w:rFonts w:eastAsia="MS Minngs" w:cs="MetaOT-Bold"/>
          <w:bCs/>
          <w:color w:val="FFFFFF"/>
          <w:sz w:val="40"/>
          <w:szCs w:val="60"/>
          <w:lang w:val="en-US" w:eastAsia="en-US"/>
        </w:rPr>
      </w:pPr>
      <w:r w:rsidRPr="00BA6B91">
        <w:rPr>
          <w:rFonts w:eastAsia="MS Minngs" w:cs="MetaOT-Bold"/>
          <w:bCs/>
          <w:color w:val="FFFFFF"/>
          <w:sz w:val="40"/>
          <w:szCs w:val="60"/>
          <w:lang w:val="en-US" w:eastAsia="en-US"/>
        </w:rPr>
        <w:t>February 2019</w:t>
      </w:r>
    </w:p>
    <w:bookmarkEnd w:id="0"/>
    <w:p w:rsidR="009F6AA0" w:rsidRPr="0000597A" w:rsidRDefault="009F6AA0" w:rsidP="000F273C"/>
    <w:p w:rsidR="009F6AA0" w:rsidRPr="0000597A" w:rsidRDefault="009F6AA0" w:rsidP="000F273C"/>
    <w:p w:rsidR="009F6AA0" w:rsidRPr="0000597A" w:rsidRDefault="009F6AA0" w:rsidP="000F273C"/>
    <w:p w:rsidR="009F6AA0" w:rsidRPr="0000597A" w:rsidRDefault="009F6AA0" w:rsidP="000F273C"/>
    <w:p w:rsidR="009F6AA0" w:rsidRPr="0000597A" w:rsidRDefault="009F6AA0" w:rsidP="003B5DB0"/>
    <w:p w:rsidR="009F6AA0" w:rsidRPr="0000597A" w:rsidRDefault="009F6AA0"/>
    <w:p w:rsidR="009F6AA0" w:rsidRPr="0000597A" w:rsidRDefault="009F6AA0"/>
    <w:p w:rsidR="009F6AA0" w:rsidRPr="0000597A" w:rsidRDefault="009F6AA0"/>
    <w:p w:rsidR="00FA69F5" w:rsidRPr="0000597A" w:rsidRDefault="00FA69F5"/>
    <w:p w:rsidR="009F6AA0" w:rsidRPr="0000597A" w:rsidRDefault="009F6AA0"/>
    <w:p w:rsidR="009F6AA0" w:rsidRPr="0000597A" w:rsidRDefault="009F6AA0"/>
    <w:p w:rsidR="009F6AA0" w:rsidRPr="0000597A" w:rsidRDefault="009F6AA0"/>
    <w:p w:rsidR="009F6AA0" w:rsidRPr="0000597A" w:rsidRDefault="009F6AA0"/>
    <w:p w:rsidR="00824BB0" w:rsidRPr="0000597A" w:rsidRDefault="00824BB0">
      <w:pPr>
        <w:rPr>
          <w:rStyle w:val="DocProjectName"/>
          <w:color w:val="000000"/>
        </w:rPr>
        <w:sectPr w:rsidR="00824BB0" w:rsidRPr="0000597A" w:rsidSect="009A1D0D">
          <w:footerReference w:type="default" r:id="rId9"/>
          <w:type w:val="continuous"/>
          <w:pgSz w:w="11907" w:h="16840" w:code="9"/>
          <w:pgMar w:top="567" w:right="567" w:bottom="1134" w:left="1701" w:header="567" w:footer="567" w:gutter="0"/>
          <w:pgNumType w:fmt="lowerRoman"/>
          <w:cols w:space="720"/>
          <w:formProt w:val="0"/>
          <w:titlePg/>
        </w:sectPr>
      </w:pPr>
    </w:p>
    <w:bookmarkStart w:id="1" w:name="_Toc428533481" w:displacedByCustomXml="next"/>
    <w:bookmarkEnd w:id="1" w:displacedByCustomXml="next"/>
    <w:bookmarkStart w:id="2" w:name="_Toc426638174" w:displacedByCustomXml="next"/>
    <w:bookmarkEnd w:id="2" w:displacedByCustomXml="next"/>
    <w:bookmarkStart w:id="3" w:name="_Toc426637860" w:displacedByCustomXml="next"/>
    <w:bookmarkEnd w:id="3" w:displacedByCustomXml="next"/>
    <w:bookmarkStart w:id="4" w:name="_Toc426637546" w:displacedByCustomXml="next"/>
    <w:bookmarkEnd w:id="4" w:displacedByCustomXml="next"/>
    <w:bookmarkStart w:id="5" w:name="_Toc426637232" w:displacedByCustomXml="next"/>
    <w:bookmarkEnd w:id="5" w:displacedByCustomXml="next"/>
    <w:bookmarkStart w:id="6" w:name="_Toc426636917" w:displacedByCustomXml="next"/>
    <w:bookmarkEnd w:id="6" w:displacedByCustomXml="next"/>
    <w:bookmarkStart w:id="7" w:name="_Toc426636601" w:displacedByCustomXml="next"/>
    <w:bookmarkEnd w:id="7" w:displacedByCustomXml="next"/>
    <w:bookmarkStart w:id="8" w:name="_Toc426636285" w:displacedByCustomXml="next"/>
    <w:bookmarkEnd w:id="8" w:displacedByCustomXml="next"/>
    <w:bookmarkStart w:id="9" w:name="_Toc426635962" w:displacedByCustomXml="next"/>
    <w:bookmarkEnd w:id="9" w:displacedByCustomXml="next"/>
    <w:bookmarkStart w:id="10" w:name="_Toc426635635" w:displacedByCustomXml="next"/>
    <w:bookmarkEnd w:id="10" w:displacedByCustomXml="next"/>
    <w:bookmarkStart w:id="11" w:name="_Toc426635314" w:displacedByCustomXml="next"/>
    <w:bookmarkEnd w:id="11" w:displacedByCustomXml="next"/>
    <w:bookmarkStart w:id="12" w:name="_Toc426635048" w:displacedByCustomXml="next"/>
    <w:bookmarkEnd w:id="12" w:displacedByCustomXml="next"/>
    <w:bookmarkStart w:id="13" w:name="_Toc426634791" w:displacedByCustomXml="next"/>
    <w:bookmarkEnd w:id="13" w:displacedByCustomXml="next"/>
    <w:bookmarkStart w:id="14" w:name="_Toc426546280" w:displacedByCustomXml="next"/>
    <w:bookmarkEnd w:id="14" w:displacedByCustomXml="next"/>
    <w:bookmarkStart w:id="15" w:name="_Toc426546166" w:displacedByCustomXml="next"/>
    <w:bookmarkEnd w:id="15" w:displacedByCustomXml="next"/>
    <w:bookmarkStart w:id="16" w:name="_Toc426546051" w:displacedByCustomXml="next"/>
    <w:bookmarkEnd w:id="16" w:displacedByCustomXml="next"/>
    <w:bookmarkStart w:id="17" w:name="_Toc426545936" w:displacedByCustomXml="next"/>
    <w:bookmarkEnd w:id="17" w:displacedByCustomXml="next"/>
    <w:bookmarkStart w:id="18" w:name="_Toc426545818" w:displacedByCustomXml="next"/>
    <w:bookmarkEnd w:id="18" w:displacedByCustomXml="next"/>
    <w:bookmarkStart w:id="19" w:name="_Toc426545622" w:displacedByCustomXml="next"/>
    <w:bookmarkEnd w:id="19" w:displacedByCustomXml="next"/>
    <w:bookmarkStart w:id="20" w:name="_Toc428533480" w:displacedByCustomXml="next"/>
    <w:bookmarkEnd w:id="20" w:displacedByCustomXml="next"/>
    <w:bookmarkStart w:id="21" w:name="_Toc426638173" w:displacedByCustomXml="next"/>
    <w:bookmarkEnd w:id="21" w:displacedByCustomXml="next"/>
    <w:bookmarkStart w:id="22" w:name="_Toc426637859" w:displacedByCustomXml="next"/>
    <w:bookmarkEnd w:id="22" w:displacedByCustomXml="next"/>
    <w:bookmarkStart w:id="23" w:name="_Toc426637545" w:displacedByCustomXml="next"/>
    <w:bookmarkEnd w:id="23" w:displacedByCustomXml="next"/>
    <w:bookmarkStart w:id="24" w:name="_Toc426637231" w:displacedByCustomXml="next"/>
    <w:bookmarkEnd w:id="24" w:displacedByCustomXml="next"/>
    <w:bookmarkStart w:id="25" w:name="_Toc426636916" w:displacedByCustomXml="next"/>
    <w:bookmarkEnd w:id="25" w:displacedByCustomXml="next"/>
    <w:bookmarkStart w:id="26" w:name="_Toc426636600" w:displacedByCustomXml="next"/>
    <w:bookmarkEnd w:id="26" w:displacedByCustomXml="next"/>
    <w:bookmarkStart w:id="27" w:name="_Toc426636284" w:displacedByCustomXml="next"/>
    <w:bookmarkEnd w:id="27" w:displacedByCustomXml="next"/>
    <w:bookmarkStart w:id="28" w:name="_Toc426635961" w:displacedByCustomXml="next"/>
    <w:bookmarkEnd w:id="28" w:displacedByCustomXml="next"/>
    <w:bookmarkStart w:id="29" w:name="_Toc426635634" w:displacedByCustomXml="next"/>
    <w:bookmarkEnd w:id="29" w:displacedByCustomXml="next"/>
    <w:bookmarkStart w:id="30" w:name="_Toc426635313" w:displacedByCustomXml="next"/>
    <w:bookmarkEnd w:id="30" w:displacedByCustomXml="next"/>
    <w:bookmarkStart w:id="31" w:name="_Toc426635047" w:displacedByCustomXml="next"/>
    <w:bookmarkEnd w:id="31" w:displacedByCustomXml="next"/>
    <w:bookmarkStart w:id="32" w:name="_Toc426634790" w:displacedByCustomXml="next"/>
    <w:bookmarkEnd w:id="32" w:displacedByCustomXml="next"/>
    <w:bookmarkStart w:id="33" w:name="_Toc426546279" w:displacedByCustomXml="next"/>
    <w:bookmarkEnd w:id="33" w:displacedByCustomXml="next"/>
    <w:bookmarkStart w:id="34" w:name="_Toc426546165" w:displacedByCustomXml="next"/>
    <w:bookmarkEnd w:id="34" w:displacedByCustomXml="next"/>
    <w:bookmarkStart w:id="35" w:name="_Toc426546050" w:displacedByCustomXml="next"/>
    <w:bookmarkEnd w:id="35" w:displacedByCustomXml="next"/>
    <w:bookmarkStart w:id="36" w:name="_Toc426545935" w:displacedByCustomXml="next"/>
    <w:bookmarkEnd w:id="36" w:displacedByCustomXml="next"/>
    <w:bookmarkStart w:id="37" w:name="_Toc426545817" w:displacedByCustomXml="next"/>
    <w:bookmarkEnd w:id="37" w:displacedByCustomXml="next"/>
    <w:bookmarkStart w:id="38" w:name="_Toc426545621" w:displacedByCustomXml="next"/>
    <w:bookmarkEnd w:id="38" w:displacedByCustomXml="next"/>
    <w:bookmarkStart w:id="39" w:name="_Toc428533479" w:displacedByCustomXml="next"/>
    <w:bookmarkEnd w:id="39" w:displacedByCustomXml="next"/>
    <w:bookmarkStart w:id="40" w:name="_Toc426638172" w:displacedByCustomXml="next"/>
    <w:bookmarkEnd w:id="40" w:displacedByCustomXml="next"/>
    <w:bookmarkStart w:id="41" w:name="_Toc426637858" w:displacedByCustomXml="next"/>
    <w:bookmarkEnd w:id="41" w:displacedByCustomXml="next"/>
    <w:bookmarkStart w:id="42" w:name="_Toc426637544" w:displacedByCustomXml="next"/>
    <w:bookmarkEnd w:id="42" w:displacedByCustomXml="next"/>
    <w:bookmarkStart w:id="43" w:name="_Toc426637230" w:displacedByCustomXml="next"/>
    <w:bookmarkEnd w:id="43" w:displacedByCustomXml="next"/>
    <w:bookmarkStart w:id="44" w:name="_Toc426636915" w:displacedByCustomXml="next"/>
    <w:bookmarkEnd w:id="44" w:displacedByCustomXml="next"/>
    <w:bookmarkStart w:id="45" w:name="_Toc426636599" w:displacedByCustomXml="next"/>
    <w:bookmarkEnd w:id="45" w:displacedByCustomXml="next"/>
    <w:bookmarkStart w:id="46" w:name="_Toc426636283" w:displacedByCustomXml="next"/>
    <w:bookmarkEnd w:id="46" w:displacedByCustomXml="next"/>
    <w:bookmarkStart w:id="47" w:name="_Toc426635960" w:displacedByCustomXml="next"/>
    <w:bookmarkEnd w:id="47" w:displacedByCustomXml="next"/>
    <w:bookmarkStart w:id="48" w:name="_Toc426635633" w:displacedByCustomXml="next"/>
    <w:bookmarkEnd w:id="48" w:displacedByCustomXml="next"/>
    <w:bookmarkStart w:id="49" w:name="_Toc426635312" w:displacedByCustomXml="next"/>
    <w:bookmarkEnd w:id="49" w:displacedByCustomXml="next"/>
    <w:bookmarkStart w:id="50" w:name="_Toc426635046" w:displacedByCustomXml="next"/>
    <w:bookmarkEnd w:id="50" w:displacedByCustomXml="next"/>
    <w:bookmarkStart w:id="51" w:name="_Toc426634789" w:displacedByCustomXml="next"/>
    <w:bookmarkEnd w:id="51" w:displacedByCustomXml="next"/>
    <w:bookmarkStart w:id="52" w:name="_Toc426546278" w:displacedByCustomXml="next"/>
    <w:bookmarkEnd w:id="52" w:displacedByCustomXml="next"/>
    <w:bookmarkStart w:id="53" w:name="_Toc426546164" w:displacedByCustomXml="next"/>
    <w:bookmarkEnd w:id="53" w:displacedByCustomXml="next"/>
    <w:bookmarkStart w:id="54" w:name="_Toc426546049" w:displacedByCustomXml="next"/>
    <w:bookmarkEnd w:id="54" w:displacedByCustomXml="next"/>
    <w:bookmarkStart w:id="55" w:name="_Toc426545934" w:displacedByCustomXml="next"/>
    <w:bookmarkEnd w:id="55" w:displacedByCustomXml="next"/>
    <w:bookmarkStart w:id="56" w:name="_Toc426545816" w:displacedByCustomXml="next"/>
    <w:bookmarkEnd w:id="56" w:displacedByCustomXml="next"/>
    <w:bookmarkStart w:id="57" w:name="_Toc426545620" w:displacedByCustomXml="next"/>
    <w:bookmarkEnd w:id="57" w:displacedByCustomXml="next"/>
    <w:bookmarkStart w:id="58" w:name="_Toc426638170" w:displacedByCustomXml="next"/>
    <w:bookmarkEnd w:id="58" w:displacedByCustomXml="next"/>
    <w:bookmarkStart w:id="59" w:name="_Toc426637856" w:displacedByCustomXml="next"/>
    <w:bookmarkEnd w:id="59" w:displacedByCustomXml="next"/>
    <w:bookmarkStart w:id="60" w:name="_Toc426637542" w:displacedByCustomXml="next"/>
    <w:bookmarkEnd w:id="60" w:displacedByCustomXml="next"/>
    <w:bookmarkStart w:id="61" w:name="_Toc426637228" w:displacedByCustomXml="next"/>
    <w:bookmarkEnd w:id="61" w:displacedByCustomXml="next"/>
    <w:bookmarkStart w:id="62" w:name="_Toc426636913" w:displacedByCustomXml="next"/>
    <w:bookmarkEnd w:id="62" w:displacedByCustomXml="next"/>
    <w:bookmarkStart w:id="63" w:name="_Toc426636597" w:displacedByCustomXml="next"/>
    <w:bookmarkEnd w:id="63" w:displacedByCustomXml="next"/>
    <w:bookmarkStart w:id="64" w:name="_Toc426636281" w:displacedByCustomXml="next"/>
    <w:bookmarkEnd w:id="64" w:displacedByCustomXml="next"/>
    <w:bookmarkStart w:id="65" w:name="_Toc426635958" w:displacedByCustomXml="next"/>
    <w:bookmarkEnd w:id="65" w:displacedByCustomXml="next"/>
    <w:bookmarkStart w:id="66" w:name="_Toc426635631" w:displacedByCustomXml="next"/>
    <w:bookmarkEnd w:id="66" w:displacedByCustomXml="next"/>
    <w:bookmarkStart w:id="67" w:name="_Toc426635310" w:displacedByCustomXml="next"/>
    <w:bookmarkEnd w:id="67" w:displacedByCustomXml="next"/>
    <w:bookmarkStart w:id="68" w:name="_Toc426635044" w:displacedByCustomXml="next"/>
    <w:bookmarkEnd w:id="68" w:displacedByCustomXml="next"/>
    <w:bookmarkStart w:id="69" w:name="_Toc426634787" w:displacedByCustomXml="next"/>
    <w:bookmarkEnd w:id="69" w:displacedByCustomXml="next"/>
    <w:bookmarkStart w:id="70" w:name="_Toc426546276" w:displacedByCustomXml="next"/>
    <w:bookmarkEnd w:id="70" w:displacedByCustomXml="next"/>
    <w:bookmarkStart w:id="71" w:name="_Toc426546162" w:displacedByCustomXml="next"/>
    <w:bookmarkEnd w:id="71" w:displacedByCustomXml="next"/>
    <w:bookmarkStart w:id="72" w:name="_Toc426546047" w:displacedByCustomXml="next"/>
    <w:bookmarkEnd w:id="72" w:displacedByCustomXml="next"/>
    <w:bookmarkStart w:id="73" w:name="_Toc426545932" w:displacedByCustomXml="next"/>
    <w:bookmarkEnd w:id="73" w:displacedByCustomXml="next"/>
    <w:bookmarkStart w:id="74" w:name="_Toc426545814" w:displacedByCustomXml="next"/>
    <w:bookmarkEnd w:id="74" w:displacedByCustomXml="next"/>
    <w:bookmarkStart w:id="75" w:name="_Toc426545618" w:displacedByCustomXml="next"/>
    <w:bookmarkEnd w:id="75" w:displacedByCustomXml="next"/>
    <w:bookmarkStart w:id="76" w:name="_Toc428533476" w:displacedByCustomXml="next"/>
    <w:bookmarkEnd w:id="76" w:displacedByCustomXml="next"/>
    <w:bookmarkStart w:id="77" w:name="_Toc426638169" w:displacedByCustomXml="next"/>
    <w:bookmarkEnd w:id="77" w:displacedByCustomXml="next"/>
    <w:bookmarkStart w:id="78" w:name="_Toc426637855" w:displacedByCustomXml="next"/>
    <w:bookmarkEnd w:id="78" w:displacedByCustomXml="next"/>
    <w:bookmarkStart w:id="79" w:name="_Toc426637541" w:displacedByCustomXml="next"/>
    <w:bookmarkEnd w:id="79" w:displacedByCustomXml="next"/>
    <w:bookmarkStart w:id="80" w:name="_Toc426637227" w:displacedByCustomXml="next"/>
    <w:bookmarkEnd w:id="80" w:displacedByCustomXml="next"/>
    <w:bookmarkStart w:id="81" w:name="_Toc426636912" w:displacedByCustomXml="next"/>
    <w:bookmarkEnd w:id="81" w:displacedByCustomXml="next"/>
    <w:bookmarkStart w:id="82" w:name="_Toc426636596" w:displacedByCustomXml="next"/>
    <w:bookmarkEnd w:id="82" w:displacedByCustomXml="next"/>
    <w:bookmarkStart w:id="83" w:name="_Toc426636280" w:displacedByCustomXml="next"/>
    <w:bookmarkEnd w:id="83" w:displacedByCustomXml="next"/>
    <w:bookmarkStart w:id="84" w:name="_Toc426635957" w:displacedByCustomXml="next"/>
    <w:bookmarkEnd w:id="84" w:displacedByCustomXml="next"/>
    <w:bookmarkStart w:id="85" w:name="_Toc426635630" w:displacedByCustomXml="next"/>
    <w:bookmarkEnd w:id="85" w:displacedByCustomXml="next"/>
    <w:bookmarkStart w:id="86" w:name="_Toc426635309" w:displacedByCustomXml="next"/>
    <w:bookmarkEnd w:id="86" w:displacedByCustomXml="next"/>
    <w:bookmarkStart w:id="87" w:name="_Toc426635043" w:displacedByCustomXml="next"/>
    <w:bookmarkEnd w:id="87" w:displacedByCustomXml="next"/>
    <w:bookmarkStart w:id="88" w:name="_Toc426634786" w:displacedByCustomXml="next"/>
    <w:bookmarkEnd w:id="88" w:displacedByCustomXml="next"/>
    <w:bookmarkStart w:id="89" w:name="_Toc426546275" w:displacedByCustomXml="next"/>
    <w:bookmarkEnd w:id="89" w:displacedByCustomXml="next"/>
    <w:bookmarkStart w:id="90" w:name="_Toc426546161" w:displacedByCustomXml="next"/>
    <w:bookmarkEnd w:id="90" w:displacedByCustomXml="next"/>
    <w:bookmarkStart w:id="91" w:name="_Toc426546046" w:displacedByCustomXml="next"/>
    <w:bookmarkEnd w:id="91" w:displacedByCustomXml="next"/>
    <w:bookmarkStart w:id="92" w:name="_Toc426545931" w:displacedByCustomXml="next"/>
    <w:bookmarkEnd w:id="92" w:displacedByCustomXml="next"/>
    <w:bookmarkStart w:id="93" w:name="_Toc426545813" w:displacedByCustomXml="next"/>
    <w:bookmarkEnd w:id="93" w:displacedByCustomXml="next"/>
    <w:bookmarkStart w:id="94" w:name="_Toc426545617" w:displacedByCustomXml="next"/>
    <w:bookmarkEnd w:id="94" w:displacedByCustomXml="next"/>
    <w:bookmarkStart w:id="95" w:name="_Toc426638167" w:displacedByCustomXml="next"/>
    <w:bookmarkEnd w:id="95" w:displacedByCustomXml="next"/>
    <w:bookmarkStart w:id="96" w:name="_Toc426637853" w:displacedByCustomXml="next"/>
    <w:bookmarkEnd w:id="96" w:displacedByCustomXml="next"/>
    <w:bookmarkStart w:id="97" w:name="_Toc426637539" w:displacedByCustomXml="next"/>
    <w:bookmarkEnd w:id="97" w:displacedByCustomXml="next"/>
    <w:bookmarkStart w:id="98" w:name="_Toc426637225" w:displacedByCustomXml="next"/>
    <w:bookmarkEnd w:id="98" w:displacedByCustomXml="next"/>
    <w:bookmarkStart w:id="99" w:name="_Toc426636910" w:displacedByCustomXml="next"/>
    <w:bookmarkEnd w:id="99" w:displacedByCustomXml="next"/>
    <w:bookmarkStart w:id="100" w:name="_Toc426636594" w:displacedByCustomXml="next"/>
    <w:bookmarkEnd w:id="100" w:displacedByCustomXml="next"/>
    <w:bookmarkStart w:id="101" w:name="_Toc426636278" w:displacedByCustomXml="next"/>
    <w:bookmarkEnd w:id="101" w:displacedByCustomXml="next"/>
    <w:bookmarkStart w:id="102" w:name="_Toc426635955" w:displacedByCustomXml="next"/>
    <w:bookmarkEnd w:id="102" w:displacedByCustomXml="next"/>
    <w:bookmarkStart w:id="103" w:name="_Toc426635628" w:displacedByCustomXml="next"/>
    <w:bookmarkEnd w:id="103" w:displacedByCustomXml="next"/>
    <w:bookmarkStart w:id="104" w:name="_Toc426635307" w:displacedByCustomXml="next"/>
    <w:bookmarkEnd w:id="104" w:displacedByCustomXml="next"/>
    <w:bookmarkStart w:id="105" w:name="_Toc426635041" w:displacedByCustomXml="next"/>
    <w:bookmarkEnd w:id="105" w:displacedByCustomXml="next"/>
    <w:bookmarkStart w:id="106" w:name="_Toc426634784" w:displacedByCustomXml="next"/>
    <w:bookmarkEnd w:id="106" w:displacedByCustomXml="next"/>
    <w:bookmarkStart w:id="107" w:name="_Toc426546273" w:displacedByCustomXml="next"/>
    <w:bookmarkEnd w:id="107" w:displacedByCustomXml="next"/>
    <w:bookmarkStart w:id="108" w:name="_Toc426546159" w:displacedByCustomXml="next"/>
    <w:bookmarkEnd w:id="108" w:displacedByCustomXml="next"/>
    <w:bookmarkStart w:id="109" w:name="_Toc426546044" w:displacedByCustomXml="next"/>
    <w:bookmarkEnd w:id="109" w:displacedByCustomXml="next"/>
    <w:bookmarkStart w:id="110" w:name="_Toc426545929" w:displacedByCustomXml="next"/>
    <w:bookmarkEnd w:id="110" w:displacedByCustomXml="next"/>
    <w:bookmarkStart w:id="111" w:name="_Toc426545811" w:displacedByCustomXml="next"/>
    <w:bookmarkEnd w:id="111" w:displacedByCustomXml="next"/>
    <w:bookmarkStart w:id="112" w:name="_Toc426545615" w:displacedByCustomXml="next"/>
    <w:bookmarkEnd w:id="112" w:displacedByCustomXml="next"/>
    <w:bookmarkStart w:id="113" w:name="_Toc426638166" w:displacedByCustomXml="next"/>
    <w:bookmarkEnd w:id="113" w:displacedByCustomXml="next"/>
    <w:bookmarkStart w:id="114" w:name="_Toc426637852" w:displacedByCustomXml="next"/>
    <w:bookmarkEnd w:id="114" w:displacedByCustomXml="next"/>
    <w:bookmarkStart w:id="115" w:name="_Toc426637538" w:displacedByCustomXml="next"/>
    <w:bookmarkEnd w:id="115" w:displacedByCustomXml="next"/>
    <w:bookmarkStart w:id="116" w:name="_Toc426637224" w:displacedByCustomXml="next"/>
    <w:bookmarkEnd w:id="116" w:displacedByCustomXml="next"/>
    <w:bookmarkStart w:id="117" w:name="_Toc426636909" w:displacedByCustomXml="next"/>
    <w:bookmarkEnd w:id="117" w:displacedByCustomXml="next"/>
    <w:bookmarkStart w:id="118" w:name="_Toc426636593" w:displacedByCustomXml="next"/>
    <w:bookmarkEnd w:id="118" w:displacedByCustomXml="next"/>
    <w:bookmarkStart w:id="119" w:name="_Toc426636277" w:displacedByCustomXml="next"/>
    <w:bookmarkEnd w:id="119" w:displacedByCustomXml="next"/>
    <w:bookmarkStart w:id="120" w:name="_Toc426635954" w:displacedByCustomXml="next"/>
    <w:bookmarkEnd w:id="120" w:displacedByCustomXml="next"/>
    <w:bookmarkStart w:id="121" w:name="_Toc426635627" w:displacedByCustomXml="next"/>
    <w:bookmarkEnd w:id="121" w:displacedByCustomXml="next"/>
    <w:bookmarkStart w:id="122" w:name="_Toc426638165" w:displacedByCustomXml="next"/>
    <w:bookmarkEnd w:id="122" w:displacedByCustomXml="next"/>
    <w:bookmarkStart w:id="123" w:name="_Toc426637851" w:displacedByCustomXml="next"/>
    <w:bookmarkEnd w:id="123" w:displacedByCustomXml="next"/>
    <w:bookmarkStart w:id="124" w:name="_Toc426637537" w:displacedByCustomXml="next"/>
    <w:bookmarkEnd w:id="124" w:displacedByCustomXml="next"/>
    <w:bookmarkStart w:id="125" w:name="_Toc426637223" w:displacedByCustomXml="next"/>
    <w:bookmarkEnd w:id="125" w:displacedByCustomXml="next"/>
    <w:bookmarkStart w:id="126" w:name="_Toc426636908" w:displacedByCustomXml="next"/>
    <w:bookmarkEnd w:id="126" w:displacedByCustomXml="next"/>
    <w:bookmarkStart w:id="127" w:name="_Toc426636592" w:displacedByCustomXml="next"/>
    <w:bookmarkEnd w:id="127" w:displacedByCustomXml="next"/>
    <w:bookmarkStart w:id="128" w:name="_Toc426636276" w:displacedByCustomXml="next"/>
    <w:bookmarkEnd w:id="128" w:displacedByCustomXml="next"/>
    <w:bookmarkStart w:id="129" w:name="_Toc426635953" w:displacedByCustomXml="next"/>
    <w:bookmarkEnd w:id="129" w:displacedByCustomXml="next"/>
    <w:bookmarkStart w:id="130" w:name="_Toc426635626" w:displacedByCustomXml="next"/>
    <w:bookmarkEnd w:id="130" w:displacedByCustomXml="next"/>
    <w:bookmarkStart w:id="131" w:name="_Toc430852647" w:displacedByCustomXml="next"/>
    <w:bookmarkStart w:id="132" w:name="_Toc426635636" w:displacedByCustomXml="next"/>
    <w:bookmarkStart w:id="133" w:name="_Toc426635049" w:displacedByCustomXml="next"/>
    <w:sdt>
      <w:sdtPr>
        <w:rPr>
          <w:rFonts w:ascii="Arial" w:eastAsia="Times New Roman" w:hAnsi="Arial"/>
          <w:b w:val="0"/>
          <w:bCs w:val="0"/>
          <w:color w:val="auto"/>
          <w:sz w:val="22"/>
          <w:szCs w:val="24"/>
          <w:lang w:val="en-AU" w:eastAsia="en-AU"/>
        </w:rPr>
        <w:id w:val="-414475237"/>
        <w:docPartObj>
          <w:docPartGallery w:val="Table of Contents"/>
          <w:docPartUnique/>
        </w:docPartObj>
      </w:sdtPr>
      <w:sdtEndPr>
        <w:rPr>
          <w:noProof/>
        </w:rPr>
      </w:sdtEndPr>
      <w:sdtContent>
        <w:p w:rsidR="00281EF8" w:rsidRPr="00281EF8" w:rsidRDefault="00281EF8">
          <w:pPr>
            <w:pStyle w:val="TOCHeading"/>
            <w:rPr>
              <w:rFonts w:ascii="Arial" w:hAnsi="Arial" w:cs="Arial"/>
            </w:rPr>
          </w:pPr>
          <w:r w:rsidRPr="00281EF8">
            <w:rPr>
              <w:rFonts w:ascii="Arial" w:hAnsi="Arial" w:cs="Arial"/>
            </w:rPr>
            <w:t>Contents</w:t>
          </w:r>
        </w:p>
        <w:p w:rsidR="00102B7F" w:rsidRPr="0034153E" w:rsidRDefault="00281EF8">
          <w:pPr>
            <w:pStyle w:val="TOC1"/>
            <w:rPr>
              <w:rFonts w:asciiTheme="minorHAnsi" w:eastAsiaTheme="minorEastAsia" w:hAnsiTheme="minorHAnsi" w:cstheme="minorBidi"/>
              <w:sz w:val="22"/>
              <w:szCs w:val="22"/>
              <w:u w:val="single"/>
            </w:rPr>
          </w:pPr>
          <w:r w:rsidRPr="0034153E">
            <w:rPr>
              <w:sz w:val="22"/>
              <w:szCs w:val="22"/>
              <w:u w:val="single"/>
            </w:rPr>
            <w:fldChar w:fldCharType="begin"/>
          </w:r>
          <w:r w:rsidRPr="0034153E">
            <w:rPr>
              <w:sz w:val="22"/>
              <w:szCs w:val="22"/>
              <w:u w:val="single"/>
            </w:rPr>
            <w:instrText xml:space="preserve"> TOC \o "1-3" \h \z \u </w:instrText>
          </w:r>
          <w:r w:rsidRPr="0034153E">
            <w:rPr>
              <w:sz w:val="22"/>
              <w:szCs w:val="22"/>
              <w:u w:val="single"/>
            </w:rPr>
            <w:fldChar w:fldCharType="separate"/>
          </w:r>
          <w:hyperlink w:anchor="_Toc507076701" w:history="1">
            <w:r w:rsidR="00102B7F" w:rsidRPr="0034153E">
              <w:rPr>
                <w:rStyle w:val="Hyperlink"/>
                <w:b/>
              </w:rPr>
              <w:t>A</w:t>
            </w:r>
            <w:r w:rsidR="00102B7F" w:rsidRPr="0034153E">
              <w:rPr>
                <w:rFonts w:asciiTheme="minorHAnsi" w:eastAsiaTheme="minorEastAsia" w:hAnsiTheme="minorHAnsi" w:cstheme="minorBidi"/>
                <w:b/>
                <w:sz w:val="22"/>
                <w:szCs w:val="22"/>
                <w:u w:val="single"/>
              </w:rPr>
              <w:tab/>
            </w:r>
            <w:r w:rsidR="00102B7F" w:rsidRPr="0034153E">
              <w:rPr>
                <w:rStyle w:val="Hyperlink"/>
                <w:b/>
              </w:rPr>
              <w:t>INFORMATION ABOUT THE TRAIC GRANT</w:t>
            </w:r>
            <w:r w:rsidR="0034153E" w:rsidRPr="003A6F6D">
              <w:rPr>
                <w:rStyle w:val="Hyperlink"/>
                <w:sz w:val="22"/>
                <w:szCs w:val="22"/>
              </w:rPr>
              <w:tab/>
            </w:r>
            <w:r w:rsidR="00102B7F" w:rsidRPr="006A2FFF">
              <w:rPr>
                <w:webHidden/>
                <w:sz w:val="22"/>
                <w:szCs w:val="22"/>
              </w:rPr>
              <w:fldChar w:fldCharType="begin"/>
            </w:r>
            <w:r w:rsidR="00102B7F" w:rsidRPr="006A2FFF">
              <w:rPr>
                <w:webHidden/>
                <w:sz w:val="22"/>
                <w:szCs w:val="22"/>
              </w:rPr>
              <w:instrText xml:space="preserve"> PAGEREF _Toc507076701 \h </w:instrText>
            </w:r>
            <w:r w:rsidR="00102B7F" w:rsidRPr="006A2FFF">
              <w:rPr>
                <w:webHidden/>
                <w:sz w:val="22"/>
                <w:szCs w:val="22"/>
              </w:rPr>
            </w:r>
            <w:r w:rsidR="00102B7F" w:rsidRPr="006A2FFF">
              <w:rPr>
                <w:webHidden/>
                <w:sz w:val="22"/>
                <w:szCs w:val="22"/>
              </w:rPr>
              <w:fldChar w:fldCharType="separate"/>
            </w:r>
            <w:r w:rsidR="003A6F6D" w:rsidRPr="006A2FFF">
              <w:rPr>
                <w:webHidden/>
                <w:sz w:val="22"/>
                <w:szCs w:val="22"/>
              </w:rPr>
              <w:t>3</w:t>
            </w:r>
            <w:r w:rsidR="00102B7F" w:rsidRPr="006A2FFF">
              <w:rPr>
                <w:webHidden/>
                <w:sz w:val="22"/>
                <w:szCs w:val="22"/>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2" w:history="1">
            <w:r w:rsidR="00102B7F" w:rsidRPr="0034153E">
              <w:rPr>
                <w:rStyle w:val="Hyperlink"/>
              </w:rPr>
              <w:t>1.</w:t>
            </w:r>
            <w:r w:rsidR="00102B7F" w:rsidRPr="0034153E">
              <w:rPr>
                <w:rFonts w:asciiTheme="minorHAnsi" w:eastAsiaTheme="minorEastAsia" w:hAnsiTheme="minorHAnsi" w:cstheme="minorBidi"/>
                <w:szCs w:val="22"/>
                <w:u w:val="single"/>
              </w:rPr>
              <w:tab/>
            </w:r>
            <w:r w:rsidR="00102B7F" w:rsidRPr="0034153E">
              <w:rPr>
                <w:rStyle w:val="Hyperlink"/>
              </w:rPr>
              <w:t>Overview</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_Toc507076702 \h </w:instrText>
            </w:r>
            <w:r w:rsidR="00102B7F" w:rsidRPr="0034153E">
              <w:rPr>
                <w:webHidden/>
                <w:u w:val="single"/>
              </w:rPr>
            </w:r>
            <w:r w:rsidR="00102B7F" w:rsidRPr="0034153E">
              <w:rPr>
                <w:webHidden/>
                <w:u w:val="single"/>
              </w:rPr>
              <w:fldChar w:fldCharType="separate"/>
            </w:r>
            <w:r w:rsidR="003A6F6D">
              <w:rPr>
                <w:webHidden/>
                <w:u w:val="single"/>
              </w:rPr>
              <w:t>3</w:t>
            </w:r>
            <w:r w:rsidR="00102B7F" w:rsidRPr="0034153E">
              <w:rPr>
                <w:webHidden/>
                <w:u w:val="single"/>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3" w:history="1">
            <w:r w:rsidR="00102B7F" w:rsidRPr="0034153E">
              <w:rPr>
                <w:rStyle w:val="Hyperlink"/>
              </w:rPr>
              <w:t>2</w:t>
            </w:r>
            <w:r w:rsidR="006F61DE" w:rsidRPr="0034153E">
              <w:rPr>
                <w:rStyle w:val="Hyperlink"/>
              </w:rPr>
              <w:t>.</w:t>
            </w:r>
            <w:r w:rsidR="00102B7F" w:rsidRPr="0034153E">
              <w:rPr>
                <w:rFonts w:asciiTheme="minorHAnsi" w:eastAsiaTheme="minorEastAsia" w:hAnsiTheme="minorHAnsi" w:cstheme="minorBidi"/>
                <w:szCs w:val="22"/>
                <w:u w:val="single"/>
              </w:rPr>
              <w:tab/>
            </w:r>
            <w:r w:rsidR="00102B7F" w:rsidRPr="0034153E">
              <w:rPr>
                <w:rStyle w:val="Hyperlink"/>
              </w:rPr>
              <w:t>Eligibility</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_Toc507076703 \h </w:instrText>
            </w:r>
            <w:r w:rsidR="00102B7F" w:rsidRPr="0034153E">
              <w:rPr>
                <w:webHidden/>
                <w:u w:val="single"/>
              </w:rPr>
            </w:r>
            <w:r w:rsidR="00102B7F" w:rsidRPr="0034153E">
              <w:rPr>
                <w:webHidden/>
                <w:u w:val="single"/>
              </w:rPr>
              <w:fldChar w:fldCharType="separate"/>
            </w:r>
            <w:r w:rsidR="003A6F6D">
              <w:rPr>
                <w:webHidden/>
                <w:u w:val="single"/>
              </w:rPr>
              <w:t>4</w:t>
            </w:r>
            <w:r w:rsidR="00102B7F" w:rsidRPr="0034153E">
              <w:rPr>
                <w:webHidden/>
                <w:u w:val="single"/>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4" w:history="1">
            <w:r w:rsidR="00102B7F" w:rsidRPr="0034153E">
              <w:rPr>
                <w:rStyle w:val="Hyperlink"/>
              </w:rPr>
              <w:t>3.</w:t>
            </w:r>
            <w:r w:rsidR="00102B7F" w:rsidRPr="0034153E">
              <w:rPr>
                <w:rFonts w:asciiTheme="minorHAnsi" w:eastAsiaTheme="minorEastAsia" w:hAnsiTheme="minorHAnsi" w:cstheme="minorBidi"/>
                <w:szCs w:val="22"/>
                <w:u w:val="single"/>
              </w:rPr>
              <w:tab/>
            </w:r>
            <w:r w:rsidR="00102B7F" w:rsidRPr="0034153E">
              <w:rPr>
                <w:rStyle w:val="Hyperlink"/>
              </w:rPr>
              <w:t>Expression of interest process</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_Toc507076704 \h </w:instrText>
            </w:r>
            <w:r w:rsidR="00102B7F" w:rsidRPr="0034153E">
              <w:rPr>
                <w:webHidden/>
                <w:u w:val="single"/>
              </w:rPr>
            </w:r>
            <w:r w:rsidR="00102B7F" w:rsidRPr="0034153E">
              <w:rPr>
                <w:webHidden/>
                <w:u w:val="single"/>
              </w:rPr>
              <w:fldChar w:fldCharType="separate"/>
            </w:r>
            <w:r w:rsidR="003A6F6D">
              <w:rPr>
                <w:webHidden/>
                <w:u w:val="single"/>
              </w:rPr>
              <w:t>6</w:t>
            </w:r>
            <w:r w:rsidR="00102B7F" w:rsidRPr="0034153E">
              <w:rPr>
                <w:webHidden/>
                <w:u w:val="single"/>
              </w:rPr>
              <w:fldChar w:fldCharType="end"/>
            </w:r>
          </w:hyperlink>
        </w:p>
        <w:p w:rsidR="00102B7F" w:rsidRPr="0034153E" w:rsidRDefault="006A2FFF">
          <w:pPr>
            <w:pStyle w:val="TOC1"/>
            <w:rPr>
              <w:rFonts w:asciiTheme="minorHAnsi" w:eastAsiaTheme="minorEastAsia" w:hAnsiTheme="minorHAnsi" w:cstheme="minorBidi"/>
              <w:sz w:val="22"/>
              <w:szCs w:val="22"/>
              <w:u w:val="single"/>
            </w:rPr>
          </w:pPr>
          <w:hyperlink w:anchor="_Toc507076705" w:history="1">
            <w:r w:rsidR="00102B7F" w:rsidRPr="0034153E">
              <w:rPr>
                <w:rStyle w:val="Hyperlink"/>
                <w:rFonts w:ascii="Arial Bold" w:hAnsi="Arial Bold"/>
                <w:caps/>
              </w:rPr>
              <w:t>B</w:t>
            </w:r>
            <w:r w:rsidR="00102B7F" w:rsidRPr="0034153E">
              <w:rPr>
                <w:rFonts w:asciiTheme="minorHAnsi" w:eastAsiaTheme="minorEastAsia" w:hAnsiTheme="minorHAnsi" w:cstheme="minorBidi"/>
                <w:sz w:val="22"/>
                <w:szCs w:val="22"/>
                <w:u w:val="single"/>
              </w:rPr>
              <w:tab/>
            </w:r>
            <w:r w:rsidR="00102B7F" w:rsidRPr="0034153E">
              <w:rPr>
                <w:rStyle w:val="Hyperlink"/>
                <w:rFonts w:ascii="Arial Bold" w:hAnsi="Arial Bold"/>
                <w:caps/>
              </w:rPr>
              <w:t>The Grant assessment Process</w:t>
            </w:r>
            <w:r w:rsidR="00102B7F" w:rsidRPr="006A2FFF">
              <w:rPr>
                <w:webHidden/>
                <w:sz w:val="22"/>
                <w:szCs w:val="22"/>
              </w:rPr>
              <w:tab/>
            </w:r>
            <w:r w:rsidR="00102B7F" w:rsidRPr="006A2FFF">
              <w:rPr>
                <w:webHidden/>
                <w:sz w:val="22"/>
                <w:szCs w:val="22"/>
              </w:rPr>
              <w:fldChar w:fldCharType="begin"/>
            </w:r>
            <w:r w:rsidR="00102B7F" w:rsidRPr="006A2FFF">
              <w:rPr>
                <w:webHidden/>
                <w:sz w:val="22"/>
                <w:szCs w:val="22"/>
              </w:rPr>
              <w:instrText xml:space="preserve"> PAGEREF _Toc507076705 \h </w:instrText>
            </w:r>
            <w:r w:rsidR="00102B7F" w:rsidRPr="006A2FFF">
              <w:rPr>
                <w:webHidden/>
                <w:sz w:val="22"/>
                <w:szCs w:val="22"/>
              </w:rPr>
            </w:r>
            <w:r w:rsidR="00102B7F" w:rsidRPr="006A2FFF">
              <w:rPr>
                <w:webHidden/>
                <w:sz w:val="22"/>
                <w:szCs w:val="22"/>
              </w:rPr>
              <w:fldChar w:fldCharType="separate"/>
            </w:r>
            <w:r w:rsidR="003A6F6D" w:rsidRPr="006A2FFF">
              <w:rPr>
                <w:webHidden/>
                <w:sz w:val="22"/>
                <w:szCs w:val="22"/>
              </w:rPr>
              <w:t>7</w:t>
            </w:r>
            <w:r w:rsidR="00102B7F" w:rsidRPr="006A2FFF">
              <w:rPr>
                <w:webHidden/>
                <w:sz w:val="22"/>
                <w:szCs w:val="22"/>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6" w:history="1">
            <w:r w:rsidR="00102B7F" w:rsidRPr="0034153E">
              <w:rPr>
                <w:rStyle w:val="Hyperlink"/>
              </w:rPr>
              <w:t>4.</w:t>
            </w:r>
            <w:r w:rsidR="00102B7F" w:rsidRPr="0034153E">
              <w:rPr>
                <w:rFonts w:asciiTheme="minorHAnsi" w:eastAsiaTheme="minorEastAsia" w:hAnsiTheme="minorHAnsi" w:cstheme="minorBidi"/>
                <w:szCs w:val="22"/>
                <w:u w:val="single"/>
              </w:rPr>
              <w:tab/>
            </w:r>
            <w:r w:rsidR="00102B7F" w:rsidRPr="0034153E">
              <w:rPr>
                <w:rStyle w:val="Hyperlink"/>
              </w:rPr>
              <w:t>How applications are to be submitted</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_Toc507076706 \h </w:instrText>
            </w:r>
            <w:r w:rsidR="00102B7F" w:rsidRPr="0034153E">
              <w:rPr>
                <w:webHidden/>
                <w:u w:val="single"/>
              </w:rPr>
            </w:r>
            <w:r w:rsidR="00102B7F" w:rsidRPr="0034153E">
              <w:rPr>
                <w:webHidden/>
                <w:u w:val="single"/>
              </w:rPr>
              <w:fldChar w:fldCharType="separate"/>
            </w:r>
            <w:r w:rsidR="003A6F6D">
              <w:rPr>
                <w:webHidden/>
                <w:u w:val="single"/>
              </w:rPr>
              <w:t>8</w:t>
            </w:r>
            <w:r w:rsidR="00102B7F" w:rsidRPr="0034153E">
              <w:rPr>
                <w:webHidden/>
                <w:u w:val="single"/>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7" w:history="1">
            <w:r w:rsidR="00102B7F" w:rsidRPr="0034153E">
              <w:rPr>
                <w:rStyle w:val="Hyperlink"/>
              </w:rPr>
              <w:t>5.</w:t>
            </w:r>
            <w:r w:rsidR="00102B7F" w:rsidRPr="0034153E">
              <w:rPr>
                <w:rFonts w:asciiTheme="minorHAnsi" w:eastAsiaTheme="minorEastAsia" w:hAnsiTheme="minorHAnsi" w:cstheme="minorBidi"/>
                <w:szCs w:val="22"/>
                <w:u w:val="single"/>
              </w:rPr>
              <w:tab/>
            </w:r>
            <w:r w:rsidR="00102B7F" w:rsidRPr="0034153E">
              <w:rPr>
                <w:rStyle w:val="Hyperlink"/>
              </w:rPr>
              <w:t>Questions</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_Toc507076707 \h </w:instrText>
            </w:r>
            <w:r w:rsidR="00102B7F" w:rsidRPr="0034153E">
              <w:rPr>
                <w:webHidden/>
                <w:u w:val="single"/>
              </w:rPr>
            </w:r>
            <w:r w:rsidR="00102B7F" w:rsidRPr="0034153E">
              <w:rPr>
                <w:webHidden/>
                <w:u w:val="single"/>
              </w:rPr>
              <w:fldChar w:fldCharType="separate"/>
            </w:r>
            <w:r w:rsidR="003A6F6D">
              <w:rPr>
                <w:webHidden/>
                <w:u w:val="single"/>
              </w:rPr>
              <w:t>8</w:t>
            </w:r>
            <w:r w:rsidR="00102B7F" w:rsidRPr="0034153E">
              <w:rPr>
                <w:webHidden/>
                <w:u w:val="single"/>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8" w:history="1">
            <w:r w:rsidR="00102B7F" w:rsidRPr="0034153E">
              <w:rPr>
                <w:rStyle w:val="Hyperlink"/>
              </w:rPr>
              <w:t>6.</w:t>
            </w:r>
            <w:r w:rsidR="00102B7F" w:rsidRPr="0034153E">
              <w:rPr>
                <w:rFonts w:asciiTheme="minorHAnsi" w:eastAsiaTheme="minorEastAsia" w:hAnsiTheme="minorHAnsi" w:cstheme="minorBidi"/>
                <w:szCs w:val="22"/>
                <w:u w:val="single"/>
              </w:rPr>
              <w:tab/>
            </w:r>
            <w:r w:rsidR="00102B7F" w:rsidRPr="0034153E">
              <w:rPr>
                <w:rStyle w:val="Hyperlink"/>
              </w:rPr>
              <w:t>Contact details</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_Toc507076708 \h </w:instrText>
            </w:r>
            <w:r w:rsidR="00102B7F" w:rsidRPr="0034153E">
              <w:rPr>
                <w:webHidden/>
                <w:u w:val="single"/>
              </w:rPr>
            </w:r>
            <w:r w:rsidR="00102B7F" w:rsidRPr="0034153E">
              <w:rPr>
                <w:webHidden/>
                <w:u w:val="single"/>
              </w:rPr>
              <w:fldChar w:fldCharType="separate"/>
            </w:r>
            <w:r w:rsidR="003A6F6D">
              <w:rPr>
                <w:webHidden/>
                <w:u w:val="single"/>
              </w:rPr>
              <w:t>8</w:t>
            </w:r>
            <w:r w:rsidR="00102B7F" w:rsidRPr="0034153E">
              <w:rPr>
                <w:webHidden/>
                <w:u w:val="single"/>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09" w:history="1">
            <w:r w:rsidR="00102B7F" w:rsidRPr="0034153E">
              <w:rPr>
                <w:rStyle w:val="Hyperlink"/>
              </w:rPr>
              <w:t>7.</w:t>
            </w:r>
            <w:r w:rsidR="00102B7F" w:rsidRPr="0034153E">
              <w:rPr>
                <w:rFonts w:asciiTheme="minorHAnsi" w:eastAsiaTheme="minorEastAsia" w:hAnsiTheme="minorHAnsi" w:cstheme="minorBidi"/>
                <w:szCs w:val="22"/>
                <w:u w:val="single"/>
              </w:rPr>
              <w:tab/>
            </w:r>
            <w:r w:rsidR="00102B7F" w:rsidRPr="0034153E">
              <w:rPr>
                <w:rStyle w:val="Hyperlink"/>
              </w:rPr>
              <w:t>Notific</w:t>
            </w:r>
            <w:r w:rsidR="006F61DE" w:rsidRPr="0034153E">
              <w:rPr>
                <w:rStyle w:val="Hyperlink"/>
              </w:rPr>
              <w:t>ation</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_Toc507076709 \h </w:instrText>
            </w:r>
            <w:r w:rsidR="00102B7F" w:rsidRPr="0034153E">
              <w:rPr>
                <w:webHidden/>
                <w:u w:val="single"/>
              </w:rPr>
            </w:r>
            <w:r w:rsidR="00102B7F" w:rsidRPr="0034153E">
              <w:rPr>
                <w:webHidden/>
                <w:u w:val="single"/>
              </w:rPr>
              <w:fldChar w:fldCharType="separate"/>
            </w:r>
            <w:r w:rsidR="003A6F6D">
              <w:rPr>
                <w:webHidden/>
                <w:u w:val="single"/>
              </w:rPr>
              <w:t>8</w:t>
            </w:r>
            <w:r w:rsidR="00102B7F" w:rsidRPr="0034153E">
              <w:rPr>
                <w:webHidden/>
                <w:u w:val="single"/>
              </w:rPr>
              <w:fldChar w:fldCharType="end"/>
            </w:r>
          </w:hyperlink>
        </w:p>
        <w:p w:rsidR="00102B7F" w:rsidRPr="0034153E" w:rsidRDefault="006A2FFF">
          <w:pPr>
            <w:pStyle w:val="TOC3"/>
            <w:rPr>
              <w:rFonts w:asciiTheme="minorHAnsi" w:eastAsiaTheme="minorEastAsia" w:hAnsiTheme="minorHAnsi" w:cstheme="minorBidi"/>
              <w:szCs w:val="22"/>
              <w:u w:val="single"/>
            </w:rPr>
          </w:pPr>
          <w:hyperlink w:anchor="_Toc507076710" w:history="1">
            <w:r w:rsidR="00102B7F" w:rsidRPr="0034153E">
              <w:rPr>
                <w:rStyle w:val="Hyperlink"/>
              </w:rPr>
              <w:t>8.</w:t>
            </w:r>
            <w:r w:rsidR="00102B7F" w:rsidRPr="0034153E">
              <w:rPr>
                <w:rFonts w:asciiTheme="minorHAnsi" w:eastAsiaTheme="minorEastAsia" w:hAnsiTheme="minorHAnsi" w:cstheme="minorBidi"/>
                <w:szCs w:val="22"/>
                <w:u w:val="single"/>
              </w:rPr>
              <w:tab/>
            </w:r>
            <w:r w:rsidR="00102B7F" w:rsidRPr="0034153E">
              <w:rPr>
                <w:rStyle w:val="Hyperlink"/>
              </w:rPr>
              <w:t>Formation of a contract (for successful applicants)</w:t>
            </w:r>
            <w:r w:rsidR="00102B7F" w:rsidRPr="0034153E">
              <w:rPr>
                <w:webHidden/>
                <w:u w:val="single"/>
              </w:rPr>
              <w:tab/>
            </w:r>
            <w:r w:rsidR="00102B7F" w:rsidRPr="0034153E">
              <w:rPr>
                <w:webHidden/>
                <w:u w:val="single"/>
              </w:rPr>
              <w:fldChar w:fldCharType="begin"/>
            </w:r>
            <w:r w:rsidR="00102B7F" w:rsidRPr="0034153E">
              <w:rPr>
                <w:webHidden/>
                <w:u w:val="single"/>
              </w:rPr>
              <w:instrText xml:space="preserve"> PAGEREF _Toc507076710 \h </w:instrText>
            </w:r>
            <w:r w:rsidR="00102B7F" w:rsidRPr="0034153E">
              <w:rPr>
                <w:webHidden/>
                <w:u w:val="single"/>
              </w:rPr>
            </w:r>
            <w:r w:rsidR="00102B7F" w:rsidRPr="0034153E">
              <w:rPr>
                <w:webHidden/>
                <w:u w:val="single"/>
              </w:rPr>
              <w:fldChar w:fldCharType="separate"/>
            </w:r>
            <w:r w:rsidR="003A6F6D">
              <w:rPr>
                <w:webHidden/>
                <w:u w:val="single"/>
              </w:rPr>
              <w:t>9</w:t>
            </w:r>
            <w:r w:rsidR="00102B7F" w:rsidRPr="0034153E">
              <w:rPr>
                <w:webHidden/>
                <w:u w:val="single"/>
              </w:rPr>
              <w:fldChar w:fldCharType="end"/>
            </w:r>
          </w:hyperlink>
        </w:p>
        <w:p w:rsidR="0034153E" w:rsidRPr="0034153E" w:rsidRDefault="0034153E">
          <w:pPr>
            <w:pStyle w:val="TOC1"/>
            <w:rPr>
              <w:b/>
              <w:u w:val="single"/>
            </w:rPr>
          </w:pPr>
        </w:p>
        <w:p w:rsidR="006F61DE" w:rsidRPr="0034153E" w:rsidRDefault="006F61DE">
          <w:pPr>
            <w:pStyle w:val="TOC1"/>
            <w:rPr>
              <w:b/>
              <w:u w:val="single"/>
            </w:rPr>
          </w:pPr>
          <w:r w:rsidRPr="0034153E">
            <w:rPr>
              <w:b/>
              <w:u w:val="single"/>
            </w:rPr>
            <w:t>ATTACHMENTS</w:t>
          </w:r>
          <w:r w:rsidR="0034153E" w:rsidRPr="0034153E">
            <w:rPr>
              <w:b/>
              <w:u w:val="single"/>
            </w:rPr>
            <w:t>:</w:t>
          </w:r>
        </w:p>
        <w:p w:rsidR="0034153E" w:rsidRPr="0034153E" w:rsidRDefault="0034153E" w:rsidP="0034153E">
          <w:pPr>
            <w:rPr>
              <w:u w:val="single"/>
            </w:rPr>
          </w:pPr>
        </w:p>
        <w:p w:rsidR="0034153E" w:rsidRPr="0034153E" w:rsidRDefault="0034153E" w:rsidP="0034153E">
          <w:pPr>
            <w:pStyle w:val="ListParagraph"/>
            <w:numPr>
              <w:ilvl w:val="0"/>
              <w:numId w:val="46"/>
            </w:numPr>
            <w:rPr>
              <w:u w:val="single"/>
            </w:rPr>
          </w:pPr>
          <w:r w:rsidRPr="0034153E">
            <w:rPr>
              <w:u w:val="single"/>
            </w:rPr>
            <w:t>Queensland Drought Situation Map</w:t>
          </w:r>
        </w:p>
        <w:p w:rsidR="0034153E" w:rsidRPr="0034153E" w:rsidRDefault="0034153E" w:rsidP="0034153E">
          <w:pPr>
            <w:rPr>
              <w:u w:val="single"/>
            </w:rPr>
          </w:pPr>
        </w:p>
        <w:p w:rsidR="0034153E" w:rsidRPr="0034153E" w:rsidRDefault="0034153E" w:rsidP="0034153E">
          <w:pPr>
            <w:pStyle w:val="ListParagraph"/>
            <w:numPr>
              <w:ilvl w:val="0"/>
              <w:numId w:val="46"/>
            </w:numPr>
            <w:rPr>
              <w:u w:val="single"/>
            </w:rPr>
          </w:pPr>
          <w:r w:rsidRPr="0034153E">
            <w:rPr>
              <w:u w:val="single"/>
            </w:rPr>
            <w:t>Hospital and Health Services Map</w:t>
          </w:r>
        </w:p>
        <w:p w:rsidR="0034153E" w:rsidRPr="0034153E" w:rsidRDefault="0034153E" w:rsidP="0034153E">
          <w:pPr>
            <w:rPr>
              <w:u w:val="single"/>
            </w:rPr>
          </w:pPr>
        </w:p>
        <w:p w:rsidR="0034153E" w:rsidRPr="0034153E" w:rsidRDefault="0034153E" w:rsidP="0034153E">
          <w:pPr>
            <w:pStyle w:val="ListParagraph"/>
            <w:numPr>
              <w:ilvl w:val="0"/>
              <w:numId w:val="46"/>
            </w:numPr>
            <w:rPr>
              <w:u w:val="single"/>
            </w:rPr>
          </w:pPr>
          <w:r w:rsidRPr="0034153E">
            <w:rPr>
              <w:u w:val="single"/>
            </w:rPr>
            <w:t>Previously Funded Grants</w:t>
          </w:r>
        </w:p>
        <w:p w:rsidR="0034153E" w:rsidRPr="0034153E" w:rsidRDefault="0034153E" w:rsidP="0034153E">
          <w:pPr>
            <w:rPr>
              <w:u w:val="single"/>
            </w:rPr>
          </w:pPr>
        </w:p>
        <w:p w:rsidR="00281EF8" w:rsidRPr="0034153E" w:rsidRDefault="0034153E" w:rsidP="0034153E">
          <w:pPr>
            <w:pStyle w:val="ListParagraph"/>
            <w:numPr>
              <w:ilvl w:val="0"/>
              <w:numId w:val="46"/>
            </w:numPr>
            <w:rPr>
              <w:u w:val="single"/>
            </w:rPr>
          </w:pPr>
          <w:r w:rsidRPr="0034153E">
            <w:rPr>
              <w:u w:val="single"/>
            </w:rPr>
            <w:t>Other Grants Funding</w:t>
          </w:r>
          <w:r w:rsidR="00281EF8" w:rsidRPr="0034153E">
            <w:rPr>
              <w:b/>
              <w:bCs/>
              <w:noProof/>
              <w:szCs w:val="22"/>
              <w:u w:val="single"/>
            </w:rPr>
            <w:fldChar w:fldCharType="end"/>
          </w:r>
        </w:p>
      </w:sdtContent>
    </w:sdt>
    <w:p w:rsidR="00641022" w:rsidRPr="00641022" w:rsidRDefault="00641022">
      <w:pPr>
        <w:pStyle w:val="BodyText"/>
      </w:pPr>
      <w:bookmarkStart w:id="134" w:name="_GoBack"/>
      <w:bookmarkEnd w:id="134"/>
    </w:p>
    <w:p w:rsidR="00D17252" w:rsidRPr="0000597A" w:rsidRDefault="00A24651" w:rsidP="003B5DB0">
      <w:pPr>
        <w:pStyle w:val="NoHeading1"/>
        <w:pageBreakBefore/>
        <w:spacing w:before="120"/>
        <w:ind w:left="720" w:hanging="720"/>
      </w:pPr>
      <w:bookmarkStart w:id="135" w:name="_Toc507076701"/>
      <w:bookmarkStart w:id="136" w:name="_Toc443394894"/>
      <w:proofErr w:type="spellStart"/>
      <w:r>
        <w:t>A</w:t>
      </w:r>
      <w:proofErr w:type="spellEnd"/>
      <w:r>
        <w:tab/>
      </w:r>
      <w:r w:rsidR="001E0F85" w:rsidRPr="0000597A">
        <w:t xml:space="preserve">INFORMATION ABOUT </w:t>
      </w:r>
      <w:bookmarkEnd w:id="133"/>
      <w:bookmarkEnd w:id="132"/>
      <w:bookmarkEnd w:id="131"/>
      <w:r w:rsidR="00D32C83">
        <w:t xml:space="preserve">THE </w:t>
      </w:r>
      <w:r w:rsidR="000F273C">
        <w:t>TRAIC</w:t>
      </w:r>
      <w:r w:rsidR="00231986">
        <w:t xml:space="preserve"> </w:t>
      </w:r>
      <w:r w:rsidR="00D32C83">
        <w:t>GRANT</w:t>
      </w:r>
      <w:bookmarkEnd w:id="135"/>
      <w:r w:rsidR="00D32C83">
        <w:t xml:space="preserve"> </w:t>
      </w:r>
      <w:bookmarkEnd w:id="136"/>
    </w:p>
    <w:p w:rsidR="006B24F1" w:rsidRPr="003B5DB0" w:rsidRDefault="006B24F1" w:rsidP="00191942">
      <w:pPr>
        <w:pStyle w:val="Heading3"/>
        <w:numPr>
          <w:ilvl w:val="0"/>
          <w:numId w:val="39"/>
        </w:numPr>
      </w:pPr>
      <w:bookmarkStart w:id="137" w:name="_Toc426635050"/>
      <w:bookmarkStart w:id="138" w:name="_Toc426635637"/>
      <w:bookmarkStart w:id="139" w:name="_Toc430852648"/>
      <w:bookmarkStart w:id="140" w:name="_Toc443394895"/>
      <w:bookmarkStart w:id="141" w:name="_Toc507076702"/>
      <w:r w:rsidRPr="003B5DB0">
        <w:t>Overview</w:t>
      </w:r>
      <w:bookmarkEnd w:id="137"/>
      <w:bookmarkEnd w:id="138"/>
      <w:bookmarkEnd w:id="139"/>
      <w:bookmarkEnd w:id="140"/>
      <w:bookmarkEnd w:id="141"/>
      <w:r w:rsidRPr="00E328FC">
        <w:rPr>
          <w:highlight w:val="yellow"/>
        </w:rPr>
        <w:t xml:space="preserve"> </w:t>
      </w:r>
    </w:p>
    <w:p w:rsidR="006B24F1" w:rsidRDefault="00F55A3E" w:rsidP="00F76F1D">
      <w:pPr>
        <w:jc w:val="both"/>
        <w:rPr>
          <w:rFonts w:cs="Arial"/>
          <w:szCs w:val="22"/>
        </w:rPr>
      </w:pPr>
      <w:r>
        <w:rPr>
          <w:rFonts w:cs="Arial"/>
          <w:szCs w:val="22"/>
        </w:rPr>
        <w:t>The Queensland Gover</w:t>
      </w:r>
      <w:r w:rsidR="00230D3F">
        <w:rPr>
          <w:rFonts w:cs="Arial"/>
          <w:szCs w:val="22"/>
        </w:rPr>
        <w:t xml:space="preserve">nment supports rural and remote communities impacted by the drought, disaster and other crisis through an annual community grants program called </w:t>
      </w:r>
      <w:r w:rsidR="00016444">
        <w:rPr>
          <w:rFonts w:cs="Arial"/>
          <w:szCs w:val="22"/>
        </w:rPr>
        <w:t xml:space="preserve">the </w:t>
      </w:r>
      <w:r w:rsidR="00230D3F">
        <w:rPr>
          <w:rFonts w:cs="Arial"/>
          <w:szCs w:val="22"/>
        </w:rPr>
        <w:t>Tackling Regional Adversity through Integrated</w:t>
      </w:r>
      <w:r w:rsidR="0015288F">
        <w:rPr>
          <w:rFonts w:cs="Arial"/>
          <w:szCs w:val="22"/>
        </w:rPr>
        <w:t xml:space="preserve"> Care (TRAIC) Grants Program. For the 20</w:t>
      </w:r>
      <w:r w:rsidR="008450F1">
        <w:rPr>
          <w:rFonts w:cs="Arial"/>
          <w:szCs w:val="22"/>
        </w:rPr>
        <w:t>19-2020</w:t>
      </w:r>
      <w:r w:rsidR="000808BC">
        <w:rPr>
          <w:rFonts w:cs="Arial"/>
          <w:szCs w:val="22"/>
        </w:rPr>
        <w:t xml:space="preserve"> Grants round</w:t>
      </w:r>
      <w:r w:rsidR="006411D6">
        <w:rPr>
          <w:rFonts w:cs="Arial"/>
          <w:szCs w:val="22"/>
        </w:rPr>
        <w:t xml:space="preserve"> a </w:t>
      </w:r>
      <w:r w:rsidR="00016444">
        <w:rPr>
          <w:rFonts w:cs="Arial"/>
          <w:szCs w:val="22"/>
        </w:rPr>
        <w:t>locally led</w:t>
      </w:r>
      <w:r w:rsidR="007F2830">
        <w:rPr>
          <w:rFonts w:cs="Arial"/>
          <w:szCs w:val="22"/>
        </w:rPr>
        <w:t xml:space="preserve"> approach</w:t>
      </w:r>
      <w:r w:rsidR="007A7E8D">
        <w:rPr>
          <w:rFonts w:cs="Arial"/>
          <w:szCs w:val="22"/>
        </w:rPr>
        <w:t xml:space="preserve"> </w:t>
      </w:r>
      <w:r w:rsidR="007F2830">
        <w:rPr>
          <w:rFonts w:cs="Arial"/>
          <w:szCs w:val="22"/>
        </w:rPr>
        <w:t xml:space="preserve">through </w:t>
      </w:r>
      <w:r w:rsidR="006411D6">
        <w:rPr>
          <w:rFonts w:cs="Arial"/>
          <w:szCs w:val="22"/>
        </w:rPr>
        <w:t>c</w:t>
      </w:r>
      <w:r w:rsidR="007F2830">
        <w:rPr>
          <w:rFonts w:cs="Arial"/>
          <w:szCs w:val="22"/>
        </w:rPr>
        <w:t xml:space="preserve">o-design workshops is being undertaken. </w:t>
      </w:r>
      <w:r w:rsidR="006411D6">
        <w:rPr>
          <w:rFonts w:cs="Arial"/>
          <w:szCs w:val="22"/>
        </w:rPr>
        <w:t>Co-design</w:t>
      </w:r>
      <w:r w:rsidR="00EC449B">
        <w:rPr>
          <w:rFonts w:cs="Arial"/>
          <w:szCs w:val="22"/>
        </w:rPr>
        <w:t xml:space="preserve"> </w:t>
      </w:r>
      <w:r w:rsidR="00EC449B" w:rsidRPr="00EC449B">
        <w:rPr>
          <w:rFonts w:cs="Arial"/>
          <w:szCs w:val="22"/>
        </w:rPr>
        <w:t>actively involve</w:t>
      </w:r>
      <w:r w:rsidR="00EC449B">
        <w:rPr>
          <w:rFonts w:cs="Arial"/>
          <w:szCs w:val="22"/>
        </w:rPr>
        <w:t xml:space="preserve">s members of the </w:t>
      </w:r>
      <w:r w:rsidR="006411D6">
        <w:rPr>
          <w:rFonts w:cs="Arial"/>
          <w:szCs w:val="22"/>
        </w:rPr>
        <w:t>community to</w:t>
      </w:r>
      <w:r w:rsidR="00EC449B">
        <w:rPr>
          <w:rFonts w:cs="Arial"/>
          <w:szCs w:val="22"/>
        </w:rPr>
        <w:t xml:space="preserve"> help design</w:t>
      </w:r>
      <w:r w:rsidR="006B24F1">
        <w:rPr>
          <w:rFonts w:cs="Arial"/>
          <w:szCs w:val="22"/>
        </w:rPr>
        <w:t xml:space="preserve"> more effective community-based programs. In this case, the programs would be in keeping with the TRAIC Grants funding conditions</w:t>
      </w:r>
      <w:r w:rsidR="00334CAF">
        <w:rPr>
          <w:rFonts w:cs="Arial"/>
          <w:szCs w:val="22"/>
        </w:rPr>
        <w:t xml:space="preserve"> </w:t>
      </w:r>
      <w:r w:rsidR="00016444">
        <w:rPr>
          <w:rFonts w:cs="Arial"/>
          <w:szCs w:val="22"/>
        </w:rPr>
        <w:t>(page 4).</w:t>
      </w:r>
      <w:r w:rsidR="006B24F1">
        <w:rPr>
          <w:rFonts w:cs="Arial"/>
          <w:szCs w:val="22"/>
        </w:rPr>
        <w:t xml:space="preserve"> </w:t>
      </w:r>
    </w:p>
    <w:p w:rsidR="006B24F1" w:rsidRDefault="006B24F1" w:rsidP="00F76F1D">
      <w:pPr>
        <w:jc w:val="both"/>
        <w:rPr>
          <w:rFonts w:cs="Arial"/>
          <w:szCs w:val="22"/>
        </w:rPr>
      </w:pPr>
    </w:p>
    <w:p w:rsidR="00230D3F" w:rsidRDefault="007F2830" w:rsidP="00F76F1D">
      <w:pPr>
        <w:jc w:val="both"/>
        <w:rPr>
          <w:rFonts w:cs="Arial"/>
          <w:szCs w:val="22"/>
        </w:rPr>
      </w:pPr>
      <w:r>
        <w:rPr>
          <w:rFonts w:cs="Arial"/>
          <w:szCs w:val="22"/>
        </w:rPr>
        <w:t xml:space="preserve">The </w:t>
      </w:r>
      <w:r w:rsidR="006B24F1">
        <w:rPr>
          <w:rFonts w:cs="Arial"/>
          <w:szCs w:val="22"/>
        </w:rPr>
        <w:t>w</w:t>
      </w:r>
      <w:r w:rsidR="0015288F">
        <w:rPr>
          <w:rFonts w:cs="Arial"/>
          <w:szCs w:val="22"/>
        </w:rPr>
        <w:t>orkshop</w:t>
      </w:r>
      <w:r w:rsidR="00016444">
        <w:rPr>
          <w:rFonts w:cs="Arial"/>
          <w:szCs w:val="22"/>
        </w:rPr>
        <w:t>s</w:t>
      </w:r>
      <w:r w:rsidR="0015288F">
        <w:rPr>
          <w:rFonts w:cs="Arial"/>
          <w:szCs w:val="22"/>
        </w:rPr>
        <w:t xml:space="preserve"> </w:t>
      </w:r>
      <w:r w:rsidR="006B24F1">
        <w:rPr>
          <w:rFonts w:cs="Arial"/>
          <w:szCs w:val="22"/>
        </w:rPr>
        <w:t>are being</w:t>
      </w:r>
      <w:r w:rsidR="0015288F">
        <w:rPr>
          <w:rFonts w:cs="Arial"/>
          <w:szCs w:val="22"/>
        </w:rPr>
        <w:t xml:space="preserve"> held in nine selected </w:t>
      </w:r>
      <w:r w:rsidR="006B24F1">
        <w:rPr>
          <w:rFonts w:cs="Arial"/>
          <w:szCs w:val="22"/>
        </w:rPr>
        <w:t xml:space="preserve">Queensland </w:t>
      </w:r>
      <w:r w:rsidR="0015288F">
        <w:rPr>
          <w:rFonts w:cs="Arial"/>
          <w:szCs w:val="22"/>
        </w:rPr>
        <w:t xml:space="preserve">communities that have been impacted by adversity related to recent </w:t>
      </w:r>
      <w:r w:rsidR="00641C19">
        <w:rPr>
          <w:rFonts w:cs="Arial"/>
          <w:szCs w:val="22"/>
        </w:rPr>
        <w:t xml:space="preserve">events: </w:t>
      </w:r>
      <w:r w:rsidR="0015288F">
        <w:rPr>
          <w:rFonts w:cs="Arial"/>
          <w:szCs w:val="22"/>
        </w:rPr>
        <w:t xml:space="preserve">the drought, flooding, a disaster or other community crisis.  </w:t>
      </w:r>
      <w:r w:rsidR="00230D3F">
        <w:rPr>
          <w:rFonts w:cs="Arial"/>
          <w:szCs w:val="22"/>
        </w:rPr>
        <w:t xml:space="preserve"> </w:t>
      </w:r>
    </w:p>
    <w:p w:rsidR="00230D3F" w:rsidRDefault="00230D3F" w:rsidP="00F76F1D">
      <w:pPr>
        <w:jc w:val="both"/>
        <w:rPr>
          <w:rFonts w:cs="Arial"/>
          <w:szCs w:val="22"/>
        </w:rPr>
      </w:pPr>
    </w:p>
    <w:p w:rsidR="0060749A" w:rsidRPr="00FF2EBC" w:rsidRDefault="0015288F" w:rsidP="00F76F1D">
      <w:pPr>
        <w:jc w:val="both"/>
        <w:rPr>
          <w:rFonts w:cs="Arial"/>
          <w:szCs w:val="22"/>
        </w:rPr>
      </w:pPr>
      <w:r>
        <w:rPr>
          <w:rFonts w:cs="Arial"/>
          <w:szCs w:val="22"/>
        </w:rPr>
        <w:t xml:space="preserve">This </w:t>
      </w:r>
      <w:r w:rsidR="006A04AC">
        <w:rPr>
          <w:rFonts w:cs="Arial"/>
          <w:szCs w:val="22"/>
        </w:rPr>
        <w:t xml:space="preserve">approach </w:t>
      </w:r>
      <w:r w:rsidR="00A7143E">
        <w:rPr>
          <w:rFonts w:cs="Arial"/>
          <w:szCs w:val="22"/>
        </w:rPr>
        <w:t>ensure</w:t>
      </w:r>
      <w:r w:rsidR="006A04AC">
        <w:rPr>
          <w:rFonts w:cs="Arial"/>
          <w:szCs w:val="22"/>
        </w:rPr>
        <w:t>s</w:t>
      </w:r>
      <w:r w:rsidR="00A7143E">
        <w:rPr>
          <w:rFonts w:cs="Arial"/>
          <w:szCs w:val="22"/>
        </w:rPr>
        <w:t xml:space="preserve"> that community members and other stakeholders have an opportunity to provide input and help shape programs that would work best </w:t>
      </w:r>
      <w:r w:rsidR="00F55A3E" w:rsidRPr="006B7738">
        <w:rPr>
          <w:rFonts w:cs="Arial"/>
          <w:szCs w:val="22"/>
        </w:rPr>
        <w:t>in building community resilience, increase mental health literacy and encourage help seeking behaviour.</w:t>
      </w:r>
      <w:r w:rsidR="00A7143E">
        <w:rPr>
          <w:rFonts w:cs="Arial"/>
          <w:szCs w:val="22"/>
        </w:rPr>
        <w:t xml:space="preserve"> </w:t>
      </w:r>
      <w:r w:rsidR="00FF2EBC">
        <w:rPr>
          <w:rFonts w:cs="Arial"/>
          <w:szCs w:val="22"/>
        </w:rPr>
        <w:t xml:space="preserve">Local organisations attending </w:t>
      </w:r>
      <w:r w:rsidR="00016444">
        <w:rPr>
          <w:rFonts w:cs="Arial"/>
          <w:szCs w:val="22"/>
        </w:rPr>
        <w:t xml:space="preserve">the Grants Workshop who are </w:t>
      </w:r>
      <w:r w:rsidR="00FF2EBC">
        <w:rPr>
          <w:rFonts w:cs="Arial"/>
          <w:szCs w:val="22"/>
        </w:rPr>
        <w:t>elig</w:t>
      </w:r>
      <w:r w:rsidR="00016444">
        <w:rPr>
          <w:rFonts w:cs="Arial"/>
          <w:szCs w:val="22"/>
        </w:rPr>
        <w:t xml:space="preserve">ible to apply for a TRAIC grant </w:t>
      </w:r>
      <w:r w:rsidR="00FF2EBC">
        <w:rPr>
          <w:rFonts w:cs="Arial"/>
          <w:szCs w:val="22"/>
        </w:rPr>
        <w:t>will be invited to submit an expression of interest</w:t>
      </w:r>
      <w:r w:rsidR="00016444">
        <w:rPr>
          <w:rFonts w:cs="Arial"/>
          <w:szCs w:val="22"/>
        </w:rPr>
        <w:t xml:space="preserve">. </w:t>
      </w:r>
      <w:r w:rsidR="00FF2EBC">
        <w:rPr>
          <w:rFonts w:cs="Arial"/>
          <w:szCs w:val="22"/>
        </w:rPr>
        <w:t>More details about this process are outlined in this document.</w:t>
      </w:r>
    </w:p>
    <w:p w:rsidR="0065500E" w:rsidRPr="00091290" w:rsidRDefault="0065500E" w:rsidP="00F76F1D">
      <w:pPr>
        <w:pStyle w:val="Heading4"/>
        <w:numPr>
          <w:ilvl w:val="1"/>
          <w:numId w:val="26"/>
        </w:numPr>
        <w:jc w:val="both"/>
      </w:pPr>
      <w:r>
        <w:t>Background</w:t>
      </w:r>
    </w:p>
    <w:p w:rsidR="009668E0" w:rsidRDefault="00102B7F" w:rsidP="00E32960">
      <w:pPr>
        <w:spacing w:before="120" w:after="240"/>
        <w:jc w:val="both"/>
        <w:rPr>
          <w:rFonts w:cs="Arial"/>
          <w:szCs w:val="22"/>
        </w:rPr>
      </w:pPr>
      <w:r>
        <w:rPr>
          <w:rFonts w:cs="Arial"/>
          <w:szCs w:val="22"/>
        </w:rPr>
        <w:t xml:space="preserve">As of </w:t>
      </w:r>
      <w:r w:rsidR="006A04AC">
        <w:rPr>
          <w:rFonts w:cs="Arial"/>
          <w:szCs w:val="22"/>
        </w:rPr>
        <w:t>October 2018,</w:t>
      </w:r>
      <w:r w:rsidR="009A7D6C">
        <w:rPr>
          <w:rFonts w:cs="Arial"/>
          <w:szCs w:val="22"/>
        </w:rPr>
        <w:t xml:space="preserve"> </w:t>
      </w:r>
      <w:r w:rsidR="00F76F1D">
        <w:rPr>
          <w:rFonts w:cs="Arial"/>
          <w:szCs w:val="22"/>
        </w:rPr>
        <w:t>over 5</w:t>
      </w:r>
      <w:r w:rsidR="009A7D6C">
        <w:rPr>
          <w:rFonts w:cs="Arial"/>
          <w:szCs w:val="22"/>
        </w:rPr>
        <w:t>8.1</w:t>
      </w:r>
      <w:r w:rsidR="006E0DE9" w:rsidRPr="006E0DE9">
        <w:rPr>
          <w:rFonts w:cs="Arial"/>
          <w:szCs w:val="22"/>
        </w:rPr>
        <w:t xml:space="preserve">% of Queensland is drought declared </w:t>
      </w:r>
      <w:r w:rsidR="00ED3848">
        <w:rPr>
          <w:rFonts w:cs="Arial"/>
          <w:szCs w:val="22"/>
        </w:rPr>
        <w:t xml:space="preserve">(a map of the affected areas is </w:t>
      </w:r>
      <w:r>
        <w:rPr>
          <w:rFonts w:cs="Arial"/>
          <w:szCs w:val="22"/>
        </w:rPr>
        <w:t>on page 10</w:t>
      </w:r>
      <w:r w:rsidR="00ED3848">
        <w:rPr>
          <w:rFonts w:cs="Arial"/>
          <w:szCs w:val="22"/>
        </w:rPr>
        <w:t xml:space="preserve">). </w:t>
      </w:r>
      <w:r w:rsidR="006E0DE9" w:rsidRPr="006E0DE9">
        <w:rPr>
          <w:rFonts w:cs="Arial"/>
          <w:szCs w:val="22"/>
        </w:rPr>
        <w:t>In addition to the droug</w:t>
      </w:r>
      <w:r w:rsidR="005E7245">
        <w:rPr>
          <w:rFonts w:cs="Arial"/>
          <w:szCs w:val="22"/>
        </w:rPr>
        <w:t xml:space="preserve">ht, Queensland communities have experienced </w:t>
      </w:r>
      <w:r w:rsidR="006E0DE9" w:rsidRPr="006E0DE9">
        <w:rPr>
          <w:rFonts w:cs="Arial"/>
          <w:szCs w:val="22"/>
        </w:rPr>
        <w:t>adverse events including natural disasters such as flood</w:t>
      </w:r>
      <w:r w:rsidR="00CB730B">
        <w:rPr>
          <w:rFonts w:cs="Arial"/>
          <w:szCs w:val="22"/>
        </w:rPr>
        <w:t xml:space="preserve">ing, cyclones and </w:t>
      </w:r>
      <w:r w:rsidR="006E0DE9" w:rsidRPr="006E0DE9">
        <w:rPr>
          <w:rFonts w:cs="Arial"/>
          <w:szCs w:val="22"/>
        </w:rPr>
        <w:t>local community traged</w:t>
      </w:r>
      <w:r w:rsidR="00641022">
        <w:rPr>
          <w:rFonts w:cs="Arial"/>
          <w:szCs w:val="22"/>
        </w:rPr>
        <w:t>ies</w:t>
      </w:r>
      <w:r w:rsidR="00CB730B">
        <w:rPr>
          <w:rFonts w:cs="Arial"/>
          <w:szCs w:val="22"/>
        </w:rPr>
        <w:t xml:space="preserve">. More </w:t>
      </w:r>
      <w:r w:rsidR="00016444">
        <w:rPr>
          <w:rFonts w:cs="Arial"/>
          <w:szCs w:val="22"/>
        </w:rPr>
        <w:t>recently,</w:t>
      </w:r>
      <w:r w:rsidR="00CB730B">
        <w:rPr>
          <w:rFonts w:cs="Arial"/>
          <w:szCs w:val="22"/>
        </w:rPr>
        <w:t xml:space="preserve"> the mining downturn has </w:t>
      </w:r>
      <w:r w:rsidR="00016444">
        <w:rPr>
          <w:rFonts w:cs="Arial"/>
          <w:szCs w:val="22"/>
        </w:rPr>
        <w:t>affected</w:t>
      </w:r>
      <w:r w:rsidR="004A3F89">
        <w:rPr>
          <w:rFonts w:cs="Arial"/>
          <w:szCs w:val="22"/>
        </w:rPr>
        <w:t xml:space="preserve"> </w:t>
      </w:r>
      <w:r w:rsidR="00016444">
        <w:rPr>
          <w:rFonts w:cs="Arial"/>
          <w:szCs w:val="22"/>
        </w:rPr>
        <w:t>long-term</w:t>
      </w:r>
      <w:r w:rsidR="004A3F89">
        <w:rPr>
          <w:rFonts w:cs="Arial"/>
          <w:szCs w:val="22"/>
        </w:rPr>
        <w:t xml:space="preserve"> job prospects. </w:t>
      </w:r>
    </w:p>
    <w:p w:rsidR="006E0DE9" w:rsidRPr="006E0DE9" w:rsidRDefault="009668E0" w:rsidP="00E32960">
      <w:pPr>
        <w:spacing w:before="120" w:after="240"/>
        <w:jc w:val="both"/>
        <w:rPr>
          <w:rFonts w:cs="Arial"/>
          <w:szCs w:val="22"/>
        </w:rPr>
      </w:pPr>
      <w:r>
        <w:t xml:space="preserve">Research has found that droughts and disasters negatively impact individual </w:t>
      </w:r>
      <w:r w:rsidRPr="005B0E03">
        <w:t>and community</w:t>
      </w:r>
      <w:r>
        <w:t xml:space="preserve"> wellbeing, particularly in rural locations. Experiencing anxiety and loss are common initial responses to droughts and disasters. For some people, the </w:t>
      </w:r>
      <w:r w:rsidR="00016444">
        <w:t>longer-term</w:t>
      </w:r>
      <w:r>
        <w:t xml:space="preserve"> effects include serious mental health conditions such as post-traumatic stress disorder and high levels of anxiety. Community </w:t>
      </w:r>
      <w:r w:rsidR="00EC1F7F">
        <w:t xml:space="preserve">resilience, in other </w:t>
      </w:r>
      <w:r w:rsidR="00EC1F7F" w:rsidRPr="008C01B9">
        <w:t>words</w:t>
      </w:r>
      <w:r w:rsidR="00EC1F7F" w:rsidRPr="00281EF8">
        <w:t xml:space="preserve"> the community’s ability to utilise available resources to respond to, withstand and recover from adverse situations</w:t>
      </w:r>
      <w:r w:rsidRPr="008C01B9">
        <w:t xml:space="preserve"> reduces the negative impacts of droughts and disasters.</w:t>
      </w:r>
    </w:p>
    <w:p w:rsidR="000F273C" w:rsidRPr="00E32960" w:rsidRDefault="00F76F1D" w:rsidP="00E32960">
      <w:pPr>
        <w:spacing w:before="120" w:after="240"/>
        <w:jc w:val="both"/>
      </w:pPr>
      <w:r>
        <w:t xml:space="preserve">The </w:t>
      </w:r>
      <w:r w:rsidR="00016444">
        <w:t>T</w:t>
      </w:r>
      <w:r w:rsidR="000F273C" w:rsidRPr="00E32960">
        <w:t>ackling Regional Adversity through Integrated Care (TRAIC)</w:t>
      </w:r>
      <w:r w:rsidR="00016444">
        <w:t xml:space="preserve"> program</w:t>
      </w:r>
      <w:r w:rsidR="000F273C" w:rsidRPr="00E32960">
        <w:t xml:space="preserve"> targets suicide prevention, building resilience and fostering recovery among people and communities affected by adversity</w:t>
      </w:r>
      <w:r w:rsidR="00016444">
        <w:t>.</w:t>
      </w:r>
    </w:p>
    <w:p w:rsidR="00CA2937" w:rsidRDefault="00F76F1D" w:rsidP="00E32960">
      <w:pPr>
        <w:spacing w:before="120" w:after="240"/>
        <w:jc w:val="both"/>
        <w:rPr>
          <w:rFonts w:cs="Arial"/>
          <w:szCs w:val="22"/>
        </w:rPr>
      </w:pPr>
      <w:r>
        <w:rPr>
          <w:rFonts w:cs="Arial"/>
          <w:szCs w:val="22"/>
        </w:rPr>
        <w:t xml:space="preserve">The Program employs </w:t>
      </w:r>
      <w:r w:rsidR="006E0DE9" w:rsidRPr="006E0DE9">
        <w:rPr>
          <w:rFonts w:cs="Arial"/>
          <w:szCs w:val="22"/>
        </w:rPr>
        <w:t>senior clinicians</w:t>
      </w:r>
      <w:r>
        <w:rPr>
          <w:rFonts w:cs="Arial"/>
          <w:szCs w:val="22"/>
        </w:rPr>
        <w:t xml:space="preserve"> </w:t>
      </w:r>
      <w:r w:rsidR="006B24F1">
        <w:rPr>
          <w:rFonts w:cs="Arial"/>
          <w:szCs w:val="22"/>
        </w:rPr>
        <w:t>called Regional Adversity Integrated Care Clinicians</w:t>
      </w:r>
      <w:r w:rsidR="00641C19">
        <w:rPr>
          <w:rFonts w:cs="Arial"/>
          <w:szCs w:val="22"/>
        </w:rPr>
        <w:t xml:space="preserve"> (RAICCs)</w:t>
      </w:r>
      <w:r w:rsidR="006B24F1">
        <w:rPr>
          <w:rFonts w:cs="Arial"/>
          <w:szCs w:val="22"/>
        </w:rPr>
        <w:t xml:space="preserve"> </w:t>
      </w:r>
      <w:r w:rsidR="006E0DE9" w:rsidRPr="006E0DE9">
        <w:rPr>
          <w:rFonts w:cs="Arial"/>
          <w:szCs w:val="22"/>
        </w:rPr>
        <w:t xml:space="preserve">based in </w:t>
      </w:r>
      <w:r w:rsidR="003A1D12">
        <w:rPr>
          <w:rFonts w:cs="Arial"/>
          <w:szCs w:val="22"/>
        </w:rPr>
        <w:t>nine</w:t>
      </w:r>
      <w:r w:rsidR="003A1D12" w:rsidRPr="006E0DE9">
        <w:rPr>
          <w:rFonts w:cs="Arial"/>
          <w:szCs w:val="22"/>
        </w:rPr>
        <w:t xml:space="preserve"> </w:t>
      </w:r>
      <w:r w:rsidR="006E0DE9" w:rsidRPr="006E0DE9">
        <w:rPr>
          <w:rFonts w:cs="Arial"/>
          <w:szCs w:val="22"/>
        </w:rPr>
        <w:t>H</w:t>
      </w:r>
      <w:r w:rsidR="003A1D12">
        <w:rPr>
          <w:rFonts w:cs="Arial"/>
          <w:szCs w:val="22"/>
        </w:rPr>
        <w:t xml:space="preserve">ospital and </w:t>
      </w:r>
      <w:r w:rsidR="006E0DE9" w:rsidRPr="006E0DE9">
        <w:rPr>
          <w:rFonts w:cs="Arial"/>
          <w:szCs w:val="22"/>
        </w:rPr>
        <w:t>H</w:t>
      </w:r>
      <w:r w:rsidR="003A1D12">
        <w:rPr>
          <w:rFonts w:cs="Arial"/>
          <w:szCs w:val="22"/>
        </w:rPr>
        <w:t xml:space="preserve">ealth </w:t>
      </w:r>
      <w:r w:rsidR="006E0DE9" w:rsidRPr="006E0DE9">
        <w:rPr>
          <w:rFonts w:cs="Arial"/>
          <w:szCs w:val="22"/>
        </w:rPr>
        <w:t>S</w:t>
      </w:r>
      <w:r w:rsidR="003A1D12">
        <w:rPr>
          <w:rFonts w:cs="Arial"/>
          <w:szCs w:val="22"/>
        </w:rPr>
        <w:t>ervice (HHS) regions</w:t>
      </w:r>
      <w:r w:rsidR="006E0DE9" w:rsidRPr="006E0DE9">
        <w:rPr>
          <w:rFonts w:cs="Arial"/>
          <w:szCs w:val="22"/>
        </w:rPr>
        <w:t xml:space="preserve"> across rural, remote and regional Queensland</w:t>
      </w:r>
      <w:r w:rsidR="00802F25">
        <w:rPr>
          <w:rFonts w:cs="Arial"/>
          <w:szCs w:val="22"/>
        </w:rPr>
        <w:t xml:space="preserve"> and </w:t>
      </w:r>
      <w:r w:rsidR="00641C19">
        <w:rPr>
          <w:rFonts w:cs="Arial"/>
          <w:szCs w:val="22"/>
        </w:rPr>
        <w:t xml:space="preserve">funding </w:t>
      </w:r>
      <w:r w:rsidR="00B86706">
        <w:rPr>
          <w:rFonts w:cs="Arial"/>
          <w:szCs w:val="22"/>
        </w:rPr>
        <w:t xml:space="preserve">of </w:t>
      </w:r>
      <w:r w:rsidR="00641C19">
        <w:rPr>
          <w:rFonts w:cs="Arial"/>
          <w:szCs w:val="22"/>
        </w:rPr>
        <w:t>$600,000 for the</w:t>
      </w:r>
      <w:r>
        <w:rPr>
          <w:rFonts w:cs="Arial"/>
          <w:szCs w:val="22"/>
        </w:rPr>
        <w:t xml:space="preserve"> annual </w:t>
      </w:r>
      <w:r w:rsidR="00641C19">
        <w:rPr>
          <w:rFonts w:cs="Arial"/>
          <w:szCs w:val="22"/>
        </w:rPr>
        <w:t>T</w:t>
      </w:r>
      <w:r w:rsidR="000F273C">
        <w:rPr>
          <w:rFonts w:cs="Arial"/>
          <w:szCs w:val="22"/>
        </w:rPr>
        <w:t>RAIC</w:t>
      </w:r>
      <w:r w:rsidR="006E0DE9" w:rsidRPr="006E0DE9">
        <w:rPr>
          <w:rFonts w:cs="Arial"/>
          <w:szCs w:val="22"/>
        </w:rPr>
        <w:t xml:space="preserve"> </w:t>
      </w:r>
      <w:r w:rsidR="00641C19">
        <w:rPr>
          <w:rFonts w:cs="Arial"/>
          <w:szCs w:val="22"/>
        </w:rPr>
        <w:t xml:space="preserve">community </w:t>
      </w:r>
      <w:r w:rsidR="006E0DE9" w:rsidRPr="006E0DE9">
        <w:rPr>
          <w:rFonts w:cs="Arial"/>
          <w:szCs w:val="22"/>
        </w:rPr>
        <w:t>grant</w:t>
      </w:r>
      <w:r w:rsidR="00016444">
        <w:rPr>
          <w:rFonts w:cs="Arial"/>
          <w:szCs w:val="22"/>
        </w:rPr>
        <w:t>s</w:t>
      </w:r>
      <w:r w:rsidR="006E0DE9" w:rsidRPr="006E0DE9">
        <w:rPr>
          <w:rFonts w:cs="Arial"/>
          <w:szCs w:val="22"/>
        </w:rPr>
        <w:t xml:space="preserve"> program.</w:t>
      </w:r>
    </w:p>
    <w:p w:rsidR="00F76F1D" w:rsidRDefault="00F76F1D" w:rsidP="00E32960">
      <w:pPr>
        <w:spacing w:before="120" w:after="240"/>
        <w:jc w:val="both"/>
        <w:rPr>
          <w:rFonts w:cs="Arial"/>
          <w:szCs w:val="22"/>
        </w:rPr>
      </w:pPr>
      <w:r w:rsidRPr="00F76F1D">
        <w:rPr>
          <w:rFonts w:cs="Arial"/>
          <w:szCs w:val="22"/>
        </w:rPr>
        <w:t xml:space="preserve">In recognising the long-term impact of the drought, the Premier and Minister for Trade, </w:t>
      </w:r>
      <w:proofErr w:type="spellStart"/>
      <w:r w:rsidRPr="00F76F1D">
        <w:rPr>
          <w:rFonts w:cs="Arial"/>
          <w:szCs w:val="22"/>
        </w:rPr>
        <w:t>Annastacia</w:t>
      </w:r>
      <w:proofErr w:type="spellEnd"/>
      <w:r w:rsidRPr="00F76F1D">
        <w:rPr>
          <w:rFonts w:cs="Arial"/>
          <w:szCs w:val="22"/>
        </w:rPr>
        <w:t xml:space="preserve"> P</w:t>
      </w:r>
      <w:r>
        <w:rPr>
          <w:rFonts w:cs="Arial"/>
          <w:szCs w:val="22"/>
        </w:rPr>
        <w:t xml:space="preserve">alaszczuk, announced additional TRAIC program </w:t>
      </w:r>
      <w:r w:rsidRPr="00F76F1D">
        <w:rPr>
          <w:rFonts w:cs="Arial"/>
          <w:szCs w:val="22"/>
        </w:rPr>
        <w:t xml:space="preserve">funding </w:t>
      </w:r>
      <w:r>
        <w:rPr>
          <w:rFonts w:cs="Arial"/>
          <w:szCs w:val="22"/>
        </w:rPr>
        <w:t xml:space="preserve">including </w:t>
      </w:r>
      <w:r w:rsidRPr="00F76F1D">
        <w:rPr>
          <w:rFonts w:cs="Arial"/>
          <w:szCs w:val="22"/>
        </w:rPr>
        <w:t>$400,000 in 2018/19 and in 2019/20 for the TRAIC Grants Program to build community resilience i</w:t>
      </w:r>
      <w:r>
        <w:rPr>
          <w:rFonts w:cs="Arial"/>
          <w:szCs w:val="22"/>
        </w:rPr>
        <w:t>n drought impacted communities. The total funding available for a community is $66,000</w:t>
      </w:r>
      <w:r w:rsidR="00641C19">
        <w:rPr>
          <w:rFonts w:cs="Arial"/>
          <w:szCs w:val="22"/>
        </w:rPr>
        <w:t xml:space="preserve"> (excluding GST)</w:t>
      </w:r>
      <w:r>
        <w:rPr>
          <w:rFonts w:cs="Arial"/>
          <w:szCs w:val="22"/>
        </w:rPr>
        <w:t xml:space="preserve">. </w:t>
      </w:r>
    </w:p>
    <w:p w:rsidR="006E0DE9" w:rsidRDefault="006B24F1" w:rsidP="00C60AE0">
      <w:pPr>
        <w:pStyle w:val="Heading4"/>
        <w:numPr>
          <w:ilvl w:val="1"/>
          <w:numId w:val="26"/>
        </w:numPr>
      </w:pPr>
      <w:r>
        <w:t>T</w:t>
      </w:r>
      <w:r w:rsidR="006E0DE9" w:rsidRPr="006E0DE9">
        <w:t xml:space="preserve">he </w:t>
      </w:r>
      <w:r w:rsidR="000F273C">
        <w:t>TRAIC</w:t>
      </w:r>
      <w:r w:rsidR="00080680">
        <w:t xml:space="preserve"> </w:t>
      </w:r>
      <w:r w:rsidR="00016BA0">
        <w:t>g</w:t>
      </w:r>
      <w:r w:rsidR="006E0DE9" w:rsidRPr="006E0DE9">
        <w:t>rant</w:t>
      </w:r>
      <w:r w:rsidR="00E955C3">
        <w:t>s</w:t>
      </w:r>
      <w:r w:rsidR="00016BA0">
        <w:t xml:space="preserve"> program</w:t>
      </w:r>
      <w:r w:rsidR="006E0DE9" w:rsidRPr="006E0DE9">
        <w:t xml:space="preserve"> </w:t>
      </w:r>
    </w:p>
    <w:p w:rsidR="004A3F89" w:rsidRDefault="00EB0C60" w:rsidP="00E32960">
      <w:pPr>
        <w:spacing w:before="120" w:after="240"/>
        <w:jc w:val="both"/>
      </w:pPr>
      <w:r w:rsidRPr="00D23318">
        <w:t xml:space="preserve">The purpose of the </w:t>
      </w:r>
      <w:r w:rsidR="000F273C" w:rsidRPr="00D23318">
        <w:t>TRAIC</w:t>
      </w:r>
      <w:r w:rsidRPr="00D23318">
        <w:t xml:space="preserve"> </w:t>
      </w:r>
      <w:r w:rsidR="00016BA0">
        <w:t>g</w:t>
      </w:r>
      <w:r w:rsidR="000A4C3F" w:rsidRPr="00D23318">
        <w:t>rant</w:t>
      </w:r>
      <w:r w:rsidR="00016444">
        <w:t>s</w:t>
      </w:r>
      <w:r w:rsidR="000A4C3F" w:rsidRPr="00D23318">
        <w:t xml:space="preserve"> </w:t>
      </w:r>
      <w:r w:rsidR="00016BA0">
        <w:t xml:space="preserve">program </w:t>
      </w:r>
      <w:r w:rsidRPr="00D23318">
        <w:t>is to enable Queensland communities affected by adversity associated with drought, disaster and other crises to build community resilience</w:t>
      </w:r>
      <w:r w:rsidR="007F2830">
        <w:t xml:space="preserve">. </w:t>
      </w:r>
      <w:r w:rsidR="007F2830" w:rsidRPr="007F2830">
        <w:t>Community resilience</w:t>
      </w:r>
      <w:r w:rsidR="007F2830">
        <w:t xml:space="preserve"> is</w:t>
      </w:r>
      <w:r w:rsidR="007F2830" w:rsidRPr="007F2830">
        <w:t xml:space="preserve"> </w:t>
      </w:r>
      <w:r w:rsidR="00725E73" w:rsidRPr="00281EF8">
        <w:t>the sustained ability of a community to withstand and recover from adversity</w:t>
      </w:r>
      <w:r w:rsidRPr="003E0F4B">
        <w:t xml:space="preserve">. </w:t>
      </w:r>
    </w:p>
    <w:p w:rsidR="0011381D" w:rsidRDefault="00EB0C60" w:rsidP="00E32960">
      <w:pPr>
        <w:spacing w:before="120" w:after="240"/>
        <w:jc w:val="both"/>
      </w:pPr>
      <w:r w:rsidRPr="003E0F4B">
        <w:t>Community</w:t>
      </w:r>
      <w:r w:rsidR="007F2830">
        <w:t xml:space="preserve"> </w:t>
      </w:r>
      <w:r w:rsidRPr="00D23318">
        <w:t>building strategies</w:t>
      </w:r>
      <w:r w:rsidR="007F2830">
        <w:t xml:space="preserve"> and projects </w:t>
      </w:r>
      <w:r w:rsidRPr="00D23318">
        <w:t>include those that develop and promote community networks and support, provide information to improve mental health literacy and encourage and create opportunities for help seeking behaviour</w:t>
      </w:r>
      <w:r w:rsidR="002A5093">
        <w:t>, particularly for people experiencing mental health issues, at risk of suicide or bereaved by suicide</w:t>
      </w:r>
      <w:r w:rsidRPr="00D23318">
        <w:t xml:space="preserve">. Local government, non-government service providers and community groups or organisations may be eligible to apply for a </w:t>
      </w:r>
      <w:r w:rsidR="000F273C" w:rsidRPr="00D23318">
        <w:t>TRAIC</w:t>
      </w:r>
      <w:r w:rsidRPr="00D23318">
        <w:t xml:space="preserve"> </w:t>
      </w:r>
      <w:r w:rsidR="00016BA0">
        <w:t>g</w:t>
      </w:r>
      <w:r w:rsidRPr="00D23318">
        <w:t>rant.</w:t>
      </w:r>
    </w:p>
    <w:p w:rsidR="008C1546" w:rsidRPr="00D23318" w:rsidRDefault="008C1546" w:rsidP="00E32960">
      <w:pPr>
        <w:spacing w:before="120" w:after="240"/>
        <w:jc w:val="both"/>
      </w:pPr>
      <w:r w:rsidRPr="008C1546">
        <w:t>Queensland Health recognises that local solutions that draw on the expertise and lived experience of local people are more likely to be effective in addressing the challenges facing communities. A co-design approach avoids duplication of existing programs and strategies.</w:t>
      </w:r>
    </w:p>
    <w:p w:rsidR="008C1546" w:rsidRDefault="008C1546" w:rsidP="008C1546">
      <w:pPr>
        <w:pStyle w:val="Heading4"/>
        <w:numPr>
          <w:ilvl w:val="1"/>
          <w:numId w:val="26"/>
        </w:numPr>
        <w:rPr>
          <w:rFonts w:cs="Arial"/>
          <w:szCs w:val="22"/>
        </w:rPr>
      </w:pPr>
      <w:r>
        <w:rPr>
          <w:rFonts w:cs="Arial"/>
          <w:szCs w:val="22"/>
        </w:rPr>
        <w:t>How the workshops will work</w:t>
      </w:r>
    </w:p>
    <w:p w:rsidR="00FE5B5C" w:rsidRDefault="00FE5B5C" w:rsidP="00FE5B5C">
      <w:pPr>
        <w:pStyle w:val="Bodytext10pt"/>
      </w:pPr>
    </w:p>
    <w:p w:rsidR="00FE5B5C" w:rsidRDefault="00FE5B5C" w:rsidP="00FE5B5C">
      <w:pPr>
        <w:pStyle w:val="Bodytext10pt"/>
      </w:pPr>
      <w:r>
        <w:t>The mental health clinicians</w:t>
      </w:r>
      <w:r w:rsidR="00641C19">
        <w:t xml:space="preserve"> (RAICCs)</w:t>
      </w:r>
      <w:r>
        <w:t xml:space="preserve"> in each region will work with community organisations, local councils and health staff to identify areas that are experiencing adversity. Once a location/s is </w:t>
      </w:r>
      <w:r w:rsidR="005E7245">
        <w:t>selected,</w:t>
      </w:r>
      <w:r>
        <w:t xml:space="preserve"> local stakeholders</w:t>
      </w:r>
      <w:r w:rsidR="00B7101B">
        <w:t xml:space="preserve"> (with knowledge of issues that are </w:t>
      </w:r>
      <w:r w:rsidR="007F2830">
        <w:t>affecting</w:t>
      </w:r>
      <w:r w:rsidR="00B7101B">
        <w:t xml:space="preserve"> the community) will be invited to attend the workshops. </w:t>
      </w:r>
    </w:p>
    <w:p w:rsidR="00FE5B5C" w:rsidRDefault="00FE5B5C" w:rsidP="00FE5B5C">
      <w:pPr>
        <w:pStyle w:val="Bodytext10pt"/>
      </w:pPr>
    </w:p>
    <w:p w:rsidR="007F2830" w:rsidRDefault="00FE5B5C" w:rsidP="00FE5B5C">
      <w:pPr>
        <w:pStyle w:val="Bodytext10pt"/>
      </w:pPr>
      <w:r>
        <w:t xml:space="preserve">A facilitator </w:t>
      </w:r>
      <w:r w:rsidRPr="00FE5B5C">
        <w:t xml:space="preserve">from the Mental Health Alcohol and Other Drugs Branch </w:t>
      </w:r>
      <w:r>
        <w:t>will lead each workshop</w:t>
      </w:r>
      <w:r w:rsidR="00B7101B">
        <w:t xml:space="preserve">. </w:t>
      </w:r>
      <w:r w:rsidR="00B80827">
        <w:t>Each participant will receive a</w:t>
      </w:r>
      <w:r w:rsidR="00B7101B">
        <w:t xml:space="preserve"> workshop report </w:t>
      </w:r>
      <w:r w:rsidR="00B80827">
        <w:t xml:space="preserve">(by email) that outlines all </w:t>
      </w:r>
      <w:r w:rsidR="00B7101B">
        <w:t>decisions</w:t>
      </w:r>
      <w:r w:rsidR="00B80827">
        <w:t xml:space="preserve"> </w:t>
      </w:r>
      <w:r w:rsidR="00B7101B">
        <w:t>and recommendations</w:t>
      </w:r>
      <w:r w:rsidR="00B80827">
        <w:t xml:space="preserve"> </w:t>
      </w:r>
      <w:r w:rsidR="007F2830">
        <w:t xml:space="preserve">made during the workshop. </w:t>
      </w:r>
      <w:r w:rsidR="00B80827">
        <w:t xml:space="preserve"> </w:t>
      </w:r>
      <w:r w:rsidR="00B7101B">
        <w:t xml:space="preserve"> </w:t>
      </w:r>
    </w:p>
    <w:p w:rsidR="007F2830" w:rsidRDefault="007F2830" w:rsidP="00FE5B5C">
      <w:pPr>
        <w:pStyle w:val="Bodytext10pt"/>
      </w:pPr>
    </w:p>
    <w:p w:rsidR="00FE5B5C" w:rsidRDefault="007F2830" w:rsidP="00FE5B5C">
      <w:pPr>
        <w:pStyle w:val="Bodytext10pt"/>
      </w:pPr>
      <w:r>
        <w:t xml:space="preserve">Before each workshop, </w:t>
      </w:r>
      <w:r w:rsidR="00B7101B">
        <w:t xml:space="preserve">participants will be asked to commit to genuine principles </w:t>
      </w:r>
      <w:r w:rsidR="00B80827">
        <w:t>of equality</w:t>
      </w:r>
      <w:r w:rsidR="00B7101B">
        <w:t xml:space="preserve"> and collaboration. </w:t>
      </w:r>
      <w:r w:rsidR="00FE5B5C">
        <w:t xml:space="preserve"> </w:t>
      </w:r>
    </w:p>
    <w:p w:rsidR="00FE5B5C" w:rsidRDefault="00FE5B5C" w:rsidP="00FE5B5C">
      <w:pPr>
        <w:pStyle w:val="Bodytext10pt"/>
      </w:pPr>
    </w:p>
    <w:p w:rsidR="00FE5B5C" w:rsidRPr="00163D53" w:rsidRDefault="00FE5B5C" w:rsidP="00FE5B5C">
      <w:pPr>
        <w:pStyle w:val="Bodytext10pt"/>
      </w:pPr>
      <w:r w:rsidRPr="00163D53">
        <w:t>The workshop content:</w:t>
      </w:r>
    </w:p>
    <w:p w:rsidR="00B7101B" w:rsidRDefault="00B80827" w:rsidP="00FE5B5C">
      <w:pPr>
        <w:pStyle w:val="Bodytext10pt"/>
        <w:numPr>
          <w:ilvl w:val="0"/>
          <w:numId w:val="37"/>
        </w:numPr>
      </w:pPr>
      <w:r>
        <w:t xml:space="preserve">An </w:t>
      </w:r>
      <w:r w:rsidR="00F76F1D">
        <w:t>outline TRAIC</w:t>
      </w:r>
      <w:r w:rsidR="00FE5B5C" w:rsidRPr="00C66F76">
        <w:t xml:space="preserve"> Grants</w:t>
      </w:r>
      <w:r w:rsidR="00FE5B5C">
        <w:t xml:space="preserve"> scope, eligibility and timeframes; </w:t>
      </w:r>
    </w:p>
    <w:p w:rsidR="00FE5B5C" w:rsidRDefault="00B80827" w:rsidP="00B80827">
      <w:pPr>
        <w:pStyle w:val="Bodytext10pt"/>
        <w:numPr>
          <w:ilvl w:val="0"/>
          <w:numId w:val="37"/>
        </w:numPr>
      </w:pPr>
      <w:r>
        <w:t xml:space="preserve">The facilitator will </w:t>
      </w:r>
      <w:r w:rsidR="00F76F1D">
        <w:t>ask participants to share their vie</w:t>
      </w:r>
      <w:r w:rsidR="0008789C">
        <w:t>ws on the impact of the drought;</w:t>
      </w:r>
    </w:p>
    <w:p w:rsidR="00FE5B5C" w:rsidRDefault="00FE5B5C" w:rsidP="00FE5B5C">
      <w:pPr>
        <w:pStyle w:val="Bodytext10pt"/>
        <w:numPr>
          <w:ilvl w:val="0"/>
          <w:numId w:val="37"/>
        </w:numPr>
      </w:pPr>
      <w:r>
        <w:t>All participants</w:t>
      </w:r>
      <w:r w:rsidR="00B80827">
        <w:t xml:space="preserve"> will be asked</w:t>
      </w:r>
      <w:r>
        <w:t xml:space="preserve"> </w:t>
      </w:r>
      <w:r w:rsidR="00B80827">
        <w:t xml:space="preserve">to </w:t>
      </w:r>
      <w:r>
        <w:t>identify themes</w:t>
      </w:r>
      <w:r w:rsidR="0008789C">
        <w:t>;</w:t>
      </w:r>
      <w:r w:rsidR="00B80827">
        <w:t xml:space="preserve"> </w:t>
      </w:r>
      <w:r>
        <w:t xml:space="preserve"> </w:t>
      </w:r>
    </w:p>
    <w:p w:rsidR="00B80827" w:rsidRDefault="00B80827" w:rsidP="00FE5B5C">
      <w:pPr>
        <w:pStyle w:val="Bodytext10pt"/>
        <w:numPr>
          <w:ilvl w:val="0"/>
          <w:numId w:val="37"/>
        </w:numPr>
      </w:pPr>
      <w:r>
        <w:t>Themes will be prioritised</w:t>
      </w:r>
      <w:r w:rsidR="0008789C">
        <w:t>;</w:t>
      </w:r>
    </w:p>
    <w:p w:rsidR="00953AD1" w:rsidRDefault="00F76F1D" w:rsidP="007971BC">
      <w:pPr>
        <w:pStyle w:val="Bodytext10pt"/>
        <w:numPr>
          <w:ilvl w:val="0"/>
          <w:numId w:val="37"/>
        </w:numPr>
      </w:pPr>
      <w:r>
        <w:t xml:space="preserve">Participants will be asked to </w:t>
      </w:r>
      <w:r w:rsidR="00B80827">
        <w:t>identify programs</w:t>
      </w:r>
      <w:r w:rsidR="00953AD1">
        <w:t xml:space="preserve"> to support the community to build resilience</w:t>
      </w:r>
      <w:r w:rsidR="0008789C">
        <w:t>;</w:t>
      </w:r>
      <w:r w:rsidR="00953AD1">
        <w:t xml:space="preserve"> </w:t>
      </w:r>
    </w:p>
    <w:p w:rsidR="00FE5B5C" w:rsidRDefault="00953AD1" w:rsidP="007971BC">
      <w:pPr>
        <w:pStyle w:val="Bodytext10pt"/>
        <w:numPr>
          <w:ilvl w:val="0"/>
          <w:numId w:val="37"/>
        </w:numPr>
      </w:pPr>
      <w:r>
        <w:t>The group will make r</w:t>
      </w:r>
      <w:r w:rsidR="00987BF6">
        <w:t xml:space="preserve">ecommendations </w:t>
      </w:r>
      <w:r w:rsidR="00FE5B5C">
        <w:t xml:space="preserve">and </w:t>
      </w:r>
      <w:r>
        <w:t xml:space="preserve">reach a </w:t>
      </w:r>
      <w:r w:rsidR="00987BF6">
        <w:t xml:space="preserve">final </w:t>
      </w:r>
      <w:r w:rsidR="00FE5B5C">
        <w:t>decision –</w:t>
      </w:r>
      <w:r>
        <w:t xml:space="preserve"> and nominate an </w:t>
      </w:r>
      <w:r w:rsidR="00987BF6">
        <w:t xml:space="preserve">organisation </w:t>
      </w:r>
      <w:r>
        <w:t>to manage</w:t>
      </w:r>
      <w:r w:rsidR="00641C19">
        <w:t xml:space="preserve"> or auspice</w:t>
      </w:r>
      <w:r>
        <w:t xml:space="preserve"> the funding</w:t>
      </w:r>
      <w:r w:rsidR="0008789C">
        <w:t>;</w:t>
      </w:r>
      <w:r>
        <w:t xml:space="preserve"> </w:t>
      </w:r>
      <w:r w:rsidR="00FE5B5C">
        <w:t xml:space="preserve">  </w:t>
      </w:r>
    </w:p>
    <w:p w:rsidR="00FE5B5C" w:rsidRDefault="00953AD1" w:rsidP="00FE5B5C">
      <w:pPr>
        <w:pStyle w:val="Bodytext10pt"/>
        <w:numPr>
          <w:ilvl w:val="0"/>
          <w:numId w:val="37"/>
        </w:numPr>
      </w:pPr>
      <w:r>
        <w:t xml:space="preserve">All participants will receive a workshop report and the nominated </w:t>
      </w:r>
      <w:r w:rsidR="00FE5B5C">
        <w:t>organisation</w:t>
      </w:r>
      <w:r w:rsidR="005E7245">
        <w:t>/</w:t>
      </w:r>
      <w:r w:rsidR="00FE5B5C">
        <w:t xml:space="preserve">s will be invited to </w:t>
      </w:r>
      <w:r w:rsidR="005E7245">
        <w:t>apply for a TRAIC</w:t>
      </w:r>
      <w:r w:rsidR="0008789C">
        <w:t xml:space="preserve"> Grant.</w:t>
      </w:r>
      <w:r w:rsidR="005E7245">
        <w:t xml:space="preserve"> </w:t>
      </w:r>
    </w:p>
    <w:p w:rsidR="00007756" w:rsidRDefault="00007756" w:rsidP="00C60AE0">
      <w:pPr>
        <w:pStyle w:val="Heading3"/>
        <w:numPr>
          <w:ilvl w:val="0"/>
          <w:numId w:val="23"/>
        </w:numPr>
        <w:ind w:left="567" w:hanging="567"/>
      </w:pPr>
      <w:bookmarkStart w:id="142" w:name="_Toc443394896"/>
      <w:bookmarkStart w:id="143" w:name="_Toc507076703"/>
      <w:r w:rsidRPr="00007756">
        <w:t>Eligibility</w:t>
      </w:r>
      <w:bookmarkEnd w:id="142"/>
      <w:bookmarkEnd w:id="143"/>
      <w:r w:rsidR="00953AD1">
        <w:t xml:space="preserve"> for grants</w:t>
      </w:r>
    </w:p>
    <w:p w:rsidR="00DA2BC1" w:rsidRDefault="00DA2BC1" w:rsidP="00DA2BC1">
      <w:pPr>
        <w:spacing w:before="120" w:after="240"/>
        <w:jc w:val="both"/>
        <w:rPr>
          <w:rFonts w:cs="Arial"/>
          <w:szCs w:val="22"/>
        </w:rPr>
      </w:pPr>
      <w:r w:rsidRPr="00DA2BC1">
        <w:rPr>
          <w:rFonts w:cs="Arial"/>
          <w:szCs w:val="22"/>
        </w:rPr>
        <w:t>Project terms are for no longer than one-year and all projects m</w:t>
      </w:r>
      <w:r w:rsidR="00802F25">
        <w:rPr>
          <w:rFonts w:cs="Arial"/>
          <w:szCs w:val="22"/>
        </w:rPr>
        <w:t>ust be completed by 30 June 20</w:t>
      </w:r>
      <w:r w:rsidR="0008789C">
        <w:rPr>
          <w:rFonts w:cs="Arial"/>
          <w:szCs w:val="22"/>
        </w:rPr>
        <w:t>20</w:t>
      </w:r>
      <w:r>
        <w:rPr>
          <w:rFonts w:cs="Arial"/>
          <w:szCs w:val="22"/>
        </w:rPr>
        <w:t xml:space="preserve">. Funding up to </w:t>
      </w:r>
      <w:r w:rsidR="007E26F7">
        <w:rPr>
          <w:rFonts w:cs="Arial"/>
          <w:szCs w:val="22"/>
        </w:rPr>
        <w:t xml:space="preserve">a maximum of </w:t>
      </w:r>
      <w:r w:rsidR="005932A6">
        <w:rPr>
          <w:rFonts w:cs="Arial"/>
          <w:szCs w:val="22"/>
        </w:rPr>
        <w:t>$66</w:t>
      </w:r>
      <w:r>
        <w:rPr>
          <w:rFonts w:cs="Arial"/>
          <w:szCs w:val="22"/>
        </w:rPr>
        <w:t xml:space="preserve">,000 </w:t>
      </w:r>
      <w:r w:rsidR="00641C19">
        <w:rPr>
          <w:rFonts w:cs="Arial"/>
          <w:szCs w:val="22"/>
        </w:rPr>
        <w:t xml:space="preserve">(excluding GST) </w:t>
      </w:r>
      <w:r>
        <w:rPr>
          <w:rFonts w:cs="Arial"/>
          <w:szCs w:val="22"/>
        </w:rPr>
        <w:t>is available to undertake c</w:t>
      </w:r>
      <w:r w:rsidRPr="00D23318">
        <w:t>ommunity resilience building strategies, projects and activities</w:t>
      </w:r>
      <w:r w:rsidR="006436E8">
        <w:t>.</w:t>
      </w:r>
      <w:r w:rsidR="005932A6">
        <w:t xml:space="preserve"> Two projects for different initiatives </w:t>
      </w:r>
      <w:r w:rsidR="00975732">
        <w:t xml:space="preserve">up </w:t>
      </w:r>
      <w:r w:rsidR="005932A6">
        <w:t>to the value of $66,000</w:t>
      </w:r>
      <w:r w:rsidR="00641C19">
        <w:t xml:space="preserve"> can</w:t>
      </w:r>
      <w:r w:rsidR="005932A6">
        <w:t xml:space="preserve"> be accepted.</w:t>
      </w:r>
      <w:r w:rsidR="007E26F7">
        <w:t xml:space="preserve"> The funding amounts indicated are GST exclusive.</w:t>
      </w:r>
    </w:p>
    <w:p w:rsidR="001E0F85" w:rsidRDefault="00DC25CA" w:rsidP="00C60AE0">
      <w:pPr>
        <w:pStyle w:val="MinHeading"/>
        <w:numPr>
          <w:ilvl w:val="0"/>
          <w:numId w:val="25"/>
        </w:numPr>
        <w:spacing w:before="120" w:line="264" w:lineRule="auto"/>
        <w:ind w:left="567" w:hanging="567"/>
        <w:rPr>
          <w:sz w:val="24"/>
          <w:szCs w:val="24"/>
        </w:rPr>
      </w:pPr>
      <w:r>
        <w:rPr>
          <w:sz w:val="24"/>
          <w:szCs w:val="24"/>
        </w:rPr>
        <w:t>Funding may be used for</w:t>
      </w:r>
    </w:p>
    <w:p w:rsidR="006A674A" w:rsidRPr="0011381D" w:rsidRDefault="00527D28" w:rsidP="00AD68F7">
      <w:pPr>
        <w:spacing w:before="120" w:after="240"/>
        <w:jc w:val="both"/>
        <w:rPr>
          <w:rFonts w:cs="Arial"/>
          <w:szCs w:val="22"/>
        </w:rPr>
      </w:pPr>
      <w:r w:rsidRPr="00527D28">
        <w:rPr>
          <w:rFonts w:cs="Arial"/>
          <w:szCs w:val="22"/>
        </w:rPr>
        <w:t>The scope of eligible projects may include:</w:t>
      </w:r>
    </w:p>
    <w:p w:rsidR="006A674A" w:rsidRDefault="004A3F89" w:rsidP="00C60AE0">
      <w:pPr>
        <w:pStyle w:val="ListParagraph"/>
        <w:numPr>
          <w:ilvl w:val="0"/>
          <w:numId w:val="27"/>
        </w:numPr>
        <w:spacing w:before="0" w:after="120" w:line="240" w:lineRule="auto"/>
        <w:ind w:left="567" w:hanging="567"/>
        <w:jc w:val="both"/>
        <w:rPr>
          <w:rFonts w:cs="Arial"/>
          <w:szCs w:val="22"/>
        </w:rPr>
      </w:pPr>
      <w:r>
        <w:rPr>
          <w:rFonts w:cs="Arial"/>
          <w:szCs w:val="22"/>
        </w:rPr>
        <w:t>Events that promote</w:t>
      </w:r>
      <w:r w:rsidR="007718DD">
        <w:rPr>
          <w:rFonts w:cs="Arial"/>
          <w:szCs w:val="22"/>
        </w:rPr>
        <w:t xml:space="preserve"> community connectedness</w:t>
      </w:r>
      <w:r w:rsidR="00953AD1">
        <w:rPr>
          <w:rFonts w:cs="Arial"/>
          <w:szCs w:val="22"/>
        </w:rPr>
        <w:t xml:space="preserve">; </w:t>
      </w:r>
      <w:r w:rsidR="007F1AE4" w:rsidRPr="0011381D">
        <w:rPr>
          <w:rFonts w:cs="Arial"/>
          <w:szCs w:val="22"/>
        </w:rPr>
        <w:t>provide skills training on resilience building</w:t>
      </w:r>
      <w:r w:rsidR="007718DD">
        <w:rPr>
          <w:rFonts w:cs="Arial"/>
          <w:szCs w:val="22"/>
        </w:rPr>
        <w:t xml:space="preserve">, mental health or suicide </w:t>
      </w:r>
      <w:r w:rsidR="00E60107" w:rsidRPr="0011381D">
        <w:rPr>
          <w:rFonts w:cs="Arial"/>
          <w:szCs w:val="22"/>
        </w:rPr>
        <w:t xml:space="preserve">such as workshops </w:t>
      </w:r>
      <w:r w:rsidR="00D23318">
        <w:rPr>
          <w:rFonts w:cs="Arial"/>
          <w:szCs w:val="22"/>
        </w:rPr>
        <w:t>or</w:t>
      </w:r>
      <w:r w:rsidR="00E60107" w:rsidRPr="0011381D">
        <w:rPr>
          <w:rFonts w:cs="Arial"/>
          <w:szCs w:val="22"/>
        </w:rPr>
        <w:t xml:space="preserve"> </w:t>
      </w:r>
      <w:r w:rsidR="007718DD">
        <w:rPr>
          <w:rFonts w:cs="Arial"/>
          <w:szCs w:val="22"/>
        </w:rPr>
        <w:t>other</w:t>
      </w:r>
      <w:r w:rsidR="007718DD" w:rsidRPr="0011381D">
        <w:rPr>
          <w:rFonts w:cs="Arial"/>
          <w:szCs w:val="22"/>
        </w:rPr>
        <w:t xml:space="preserve"> </w:t>
      </w:r>
      <w:r w:rsidR="00E60107" w:rsidRPr="0011381D">
        <w:rPr>
          <w:rFonts w:cs="Arial"/>
          <w:szCs w:val="22"/>
        </w:rPr>
        <w:t>form</w:t>
      </w:r>
      <w:r w:rsidR="007F1AE4" w:rsidRPr="0011381D">
        <w:rPr>
          <w:rFonts w:cs="Arial"/>
          <w:szCs w:val="22"/>
        </w:rPr>
        <w:t>s</w:t>
      </w:r>
      <w:r w:rsidR="00E60107" w:rsidRPr="0011381D">
        <w:rPr>
          <w:rFonts w:cs="Arial"/>
          <w:szCs w:val="22"/>
        </w:rPr>
        <w:t xml:space="preserve"> of community gathering</w:t>
      </w:r>
      <w:r w:rsidR="000052F8">
        <w:rPr>
          <w:rFonts w:cs="Arial"/>
          <w:szCs w:val="22"/>
        </w:rPr>
        <w:t>;</w:t>
      </w:r>
    </w:p>
    <w:p w:rsidR="00E955C3" w:rsidRPr="00E955C3" w:rsidRDefault="00E955C3" w:rsidP="00E955C3">
      <w:pPr>
        <w:numPr>
          <w:ilvl w:val="0"/>
          <w:numId w:val="27"/>
        </w:numPr>
        <w:spacing w:after="120"/>
        <w:ind w:left="567" w:hanging="567"/>
        <w:jc w:val="both"/>
        <w:rPr>
          <w:rFonts w:cs="Arial"/>
          <w:szCs w:val="22"/>
        </w:rPr>
      </w:pPr>
      <w:r w:rsidRPr="00E955C3">
        <w:rPr>
          <w:rFonts w:cs="Arial"/>
          <w:szCs w:val="22"/>
        </w:rPr>
        <w:t>Projects that promote communities working together to achieve a common goal in building resilience</w:t>
      </w:r>
      <w:r w:rsidR="0008789C">
        <w:rPr>
          <w:rFonts w:cs="Arial"/>
          <w:szCs w:val="22"/>
        </w:rPr>
        <w:t>;</w:t>
      </w:r>
    </w:p>
    <w:p w:rsidR="009C2458" w:rsidRPr="006C5042" w:rsidRDefault="007F1AE4" w:rsidP="00C60AE0">
      <w:pPr>
        <w:pStyle w:val="ListParagraph"/>
        <w:numPr>
          <w:ilvl w:val="0"/>
          <w:numId w:val="27"/>
        </w:numPr>
        <w:spacing w:before="0" w:after="120" w:line="240" w:lineRule="auto"/>
        <w:ind w:left="567" w:hanging="567"/>
        <w:jc w:val="both"/>
        <w:rPr>
          <w:rFonts w:cs="Arial"/>
          <w:color w:val="FF0000"/>
          <w:szCs w:val="22"/>
        </w:rPr>
      </w:pPr>
      <w:r w:rsidRPr="0011381D">
        <w:rPr>
          <w:rFonts w:cs="Arial"/>
          <w:szCs w:val="22"/>
        </w:rPr>
        <w:t>Resources to upskill workers, volunteers, clients, carers and families</w:t>
      </w:r>
      <w:r w:rsidR="00F503A4">
        <w:rPr>
          <w:rFonts w:cs="Arial"/>
          <w:szCs w:val="22"/>
        </w:rPr>
        <w:t xml:space="preserve"> about ways to improve mental health and wellbeing, identify and appropriately respond to people experiencing mental health issues or those at risk of suicide or bereaved by suicide</w:t>
      </w:r>
      <w:r w:rsidR="0065767D" w:rsidRPr="007F1AE4">
        <w:rPr>
          <w:rFonts w:cs="Arial"/>
          <w:szCs w:val="22"/>
        </w:rPr>
        <w:t>;</w:t>
      </w:r>
      <w:r w:rsidR="006C5042">
        <w:rPr>
          <w:rFonts w:cs="Arial"/>
          <w:szCs w:val="22"/>
        </w:rPr>
        <w:t xml:space="preserve"> </w:t>
      </w:r>
    </w:p>
    <w:p w:rsidR="006A674A" w:rsidRPr="00527D28" w:rsidRDefault="007F1AE4" w:rsidP="00C60AE0">
      <w:pPr>
        <w:pStyle w:val="ListParagraph"/>
        <w:numPr>
          <w:ilvl w:val="0"/>
          <w:numId w:val="27"/>
        </w:numPr>
        <w:spacing w:before="0" w:after="120" w:line="240" w:lineRule="auto"/>
        <w:ind w:left="567" w:hanging="567"/>
        <w:jc w:val="both"/>
        <w:rPr>
          <w:rFonts w:cs="Arial"/>
          <w:szCs w:val="22"/>
        </w:rPr>
      </w:pPr>
      <w:r w:rsidRPr="00281EF8">
        <w:rPr>
          <w:rFonts w:cs="Arial"/>
          <w:szCs w:val="22"/>
        </w:rPr>
        <w:t>Development o</w:t>
      </w:r>
      <w:r w:rsidRPr="003E0F4B">
        <w:rPr>
          <w:rFonts w:cs="Arial"/>
          <w:szCs w:val="22"/>
        </w:rPr>
        <w:t xml:space="preserve">f </w:t>
      </w:r>
      <w:r w:rsidR="00953AD1">
        <w:rPr>
          <w:rFonts w:cs="Arial"/>
          <w:szCs w:val="22"/>
        </w:rPr>
        <w:t xml:space="preserve">resources </w:t>
      </w:r>
      <w:r w:rsidRPr="0011381D">
        <w:rPr>
          <w:rFonts w:cs="Arial"/>
          <w:szCs w:val="22"/>
        </w:rPr>
        <w:t xml:space="preserve">to meet </w:t>
      </w:r>
      <w:r w:rsidR="00953AD1">
        <w:rPr>
          <w:rFonts w:cs="Arial"/>
          <w:szCs w:val="22"/>
        </w:rPr>
        <w:t>the needs</w:t>
      </w:r>
      <w:r w:rsidRPr="0011381D">
        <w:rPr>
          <w:rFonts w:cs="Arial"/>
          <w:szCs w:val="22"/>
        </w:rPr>
        <w:t xml:space="preserve"> of the community</w:t>
      </w:r>
      <w:r w:rsidR="00953AD1">
        <w:rPr>
          <w:rFonts w:cs="Arial"/>
          <w:szCs w:val="22"/>
        </w:rPr>
        <w:t xml:space="preserve"> including resources for </w:t>
      </w:r>
      <w:r w:rsidR="000A4C3F">
        <w:rPr>
          <w:rFonts w:cs="Arial"/>
          <w:szCs w:val="22"/>
        </w:rPr>
        <w:t>C</w:t>
      </w:r>
      <w:r w:rsidRPr="0011381D">
        <w:rPr>
          <w:rFonts w:cs="Arial"/>
          <w:szCs w:val="22"/>
        </w:rPr>
        <w:t xml:space="preserve">ulturally and </w:t>
      </w:r>
      <w:r w:rsidR="000A4C3F">
        <w:rPr>
          <w:rFonts w:cs="Arial"/>
          <w:szCs w:val="22"/>
        </w:rPr>
        <w:t>L</w:t>
      </w:r>
      <w:r w:rsidRPr="0011381D">
        <w:rPr>
          <w:rFonts w:cs="Arial"/>
          <w:szCs w:val="22"/>
        </w:rPr>
        <w:t xml:space="preserve">inguistically </w:t>
      </w:r>
      <w:r w:rsidR="000A4C3F">
        <w:rPr>
          <w:rFonts w:cs="Arial"/>
          <w:szCs w:val="22"/>
        </w:rPr>
        <w:t>D</w:t>
      </w:r>
      <w:r w:rsidRPr="0011381D">
        <w:rPr>
          <w:rFonts w:cs="Arial"/>
          <w:szCs w:val="22"/>
        </w:rPr>
        <w:t>iverse and Aboriginal and Torres Strait Islander people</w:t>
      </w:r>
      <w:r w:rsidR="000052F8">
        <w:rPr>
          <w:rFonts w:cs="Arial"/>
          <w:szCs w:val="22"/>
        </w:rPr>
        <w:t>;</w:t>
      </w:r>
      <w:r w:rsidR="00953AD1">
        <w:rPr>
          <w:rFonts w:cs="Arial"/>
          <w:szCs w:val="22"/>
        </w:rPr>
        <w:t xml:space="preserve"> </w:t>
      </w:r>
    </w:p>
    <w:p w:rsidR="002A65C2" w:rsidRDefault="0024529B" w:rsidP="00C60AE0">
      <w:pPr>
        <w:pStyle w:val="ListParagraph"/>
        <w:numPr>
          <w:ilvl w:val="0"/>
          <w:numId w:val="27"/>
        </w:numPr>
        <w:spacing w:before="0" w:after="120" w:line="240" w:lineRule="auto"/>
        <w:ind w:left="567" w:hanging="567"/>
        <w:jc w:val="both"/>
        <w:rPr>
          <w:rFonts w:cs="Arial"/>
          <w:szCs w:val="22"/>
        </w:rPr>
      </w:pPr>
      <w:r>
        <w:rPr>
          <w:rFonts w:cs="Arial"/>
          <w:szCs w:val="22"/>
        </w:rPr>
        <w:t>Projects that i</w:t>
      </w:r>
      <w:r w:rsidR="002A65C2">
        <w:rPr>
          <w:rFonts w:cs="Arial"/>
          <w:szCs w:val="22"/>
        </w:rPr>
        <w:t>mprove help seeking behaviour</w:t>
      </w:r>
      <w:r w:rsidR="00641C19">
        <w:rPr>
          <w:rFonts w:cs="Arial"/>
          <w:szCs w:val="22"/>
        </w:rPr>
        <w:t>.</w:t>
      </w:r>
    </w:p>
    <w:p w:rsidR="0008789C" w:rsidRPr="00641C19" w:rsidRDefault="0008789C" w:rsidP="00641C19">
      <w:pPr>
        <w:spacing w:after="120"/>
        <w:jc w:val="both"/>
        <w:rPr>
          <w:rFonts w:cs="Arial"/>
          <w:szCs w:val="22"/>
        </w:rPr>
      </w:pPr>
    </w:p>
    <w:p w:rsidR="009873F7" w:rsidRDefault="006436E8" w:rsidP="00C60AE0">
      <w:pPr>
        <w:pStyle w:val="MinHeading"/>
        <w:numPr>
          <w:ilvl w:val="0"/>
          <w:numId w:val="25"/>
        </w:numPr>
        <w:spacing w:before="120" w:line="264" w:lineRule="auto"/>
        <w:ind w:left="567" w:hanging="567"/>
        <w:jc w:val="both"/>
        <w:rPr>
          <w:sz w:val="24"/>
          <w:szCs w:val="24"/>
        </w:rPr>
      </w:pPr>
      <w:r>
        <w:rPr>
          <w:sz w:val="24"/>
          <w:szCs w:val="24"/>
        </w:rPr>
        <w:t>F</w:t>
      </w:r>
      <w:r w:rsidR="00DA2BC1">
        <w:rPr>
          <w:sz w:val="24"/>
          <w:szCs w:val="24"/>
        </w:rPr>
        <w:t>unding may not be used for</w:t>
      </w:r>
    </w:p>
    <w:p w:rsidR="0027003E" w:rsidRPr="00E32960" w:rsidRDefault="0027003E" w:rsidP="00AD68F7">
      <w:pPr>
        <w:spacing w:before="120" w:after="240"/>
        <w:jc w:val="both"/>
        <w:rPr>
          <w:rFonts w:cs="Arial"/>
          <w:szCs w:val="22"/>
        </w:rPr>
      </w:pPr>
      <w:r w:rsidRPr="00E32960">
        <w:rPr>
          <w:rFonts w:cs="Arial"/>
          <w:szCs w:val="22"/>
        </w:rPr>
        <w:t xml:space="preserve">Applications for grant funding that include any of the following </w:t>
      </w:r>
      <w:r w:rsidRPr="0011381D">
        <w:rPr>
          <w:rFonts w:cs="Arial"/>
          <w:szCs w:val="22"/>
        </w:rPr>
        <w:t xml:space="preserve">will </w:t>
      </w:r>
      <w:r w:rsidRPr="00641C19">
        <w:rPr>
          <w:rFonts w:cs="Arial"/>
          <w:szCs w:val="22"/>
          <w:u w:val="single"/>
        </w:rPr>
        <w:t>not</w:t>
      </w:r>
      <w:r w:rsidR="0008789C">
        <w:rPr>
          <w:rFonts w:cs="Arial"/>
          <w:szCs w:val="22"/>
        </w:rPr>
        <w:t xml:space="preserve"> be considered:</w:t>
      </w:r>
    </w:p>
    <w:p w:rsidR="009873F7" w:rsidRPr="006E0DE9" w:rsidRDefault="00B13E10" w:rsidP="00C60AE0">
      <w:pPr>
        <w:pStyle w:val="ListParagraph"/>
        <w:numPr>
          <w:ilvl w:val="0"/>
          <w:numId w:val="27"/>
        </w:numPr>
        <w:spacing w:before="0" w:after="120" w:line="240" w:lineRule="auto"/>
        <w:ind w:left="567" w:hanging="567"/>
        <w:jc w:val="both"/>
        <w:rPr>
          <w:rFonts w:cs="Arial"/>
          <w:szCs w:val="22"/>
        </w:rPr>
      </w:pPr>
      <w:r>
        <w:rPr>
          <w:rFonts w:cs="Arial"/>
          <w:szCs w:val="22"/>
        </w:rPr>
        <w:t>P</w:t>
      </w:r>
      <w:r w:rsidR="009873F7" w:rsidRPr="006E0DE9">
        <w:rPr>
          <w:rFonts w:cs="Arial"/>
          <w:szCs w:val="22"/>
        </w:rPr>
        <w:t>rojects</w:t>
      </w:r>
      <w:r>
        <w:rPr>
          <w:rFonts w:cs="Arial"/>
          <w:szCs w:val="22"/>
        </w:rPr>
        <w:t xml:space="preserve"> </w:t>
      </w:r>
      <w:r w:rsidR="009873F7" w:rsidRPr="006E0DE9">
        <w:rPr>
          <w:rFonts w:cs="Arial"/>
          <w:szCs w:val="22"/>
        </w:rPr>
        <w:t xml:space="preserve">for communities in Queensland that are not targeting drought or disaster </w:t>
      </w:r>
      <w:r w:rsidR="00064D28">
        <w:rPr>
          <w:rFonts w:cs="Arial"/>
          <w:szCs w:val="22"/>
        </w:rPr>
        <w:t xml:space="preserve">(or community crisis) affected communities in a Health and Hospital </w:t>
      </w:r>
      <w:r w:rsidR="00BD5483">
        <w:rPr>
          <w:rFonts w:cs="Arial"/>
          <w:szCs w:val="22"/>
        </w:rPr>
        <w:t>region</w:t>
      </w:r>
      <w:r w:rsidR="0008789C">
        <w:rPr>
          <w:rFonts w:cs="Arial"/>
          <w:szCs w:val="22"/>
        </w:rPr>
        <w:t>, see page 11;</w:t>
      </w:r>
    </w:p>
    <w:p w:rsidR="00DA2BC1" w:rsidRDefault="00DA2BC1" w:rsidP="00C60AE0">
      <w:pPr>
        <w:pStyle w:val="ListParagraph"/>
        <w:numPr>
          <w:ilvl w:val="0"/>
          <w:numId w:val="27"/>
        </w:numPr>
        <w:spacing w:before="0" w:after="120" w:line="240" w:lineRule="auto"/>
        <w:ind w:left="567" w:hanging="567"/>
        <w:jc w:val="both"/>
        <w:rPr>
          <w:rFonts w:cs="Arial"/>
          <w:szCs w:val="22"/>
        </w:rPr>
      </w:pPr>
      <w:r>
        <w:rPr>
          <w:rFonts w:cs="Arial"/>
          <w:szCs w:val="22"/>
        </w:rPr>
        <w:t>Projects that do not focus on c</w:t>
      </w:r>
      <w:r w:rsidRPr="00DA2BC1">
        <w:rPr>
          <w:rFonts w:cs="Arial"/>
          <w:szCs w:val="22"/>
        </w:rPr>
        <w:t>ommunity resilience building strategies, projects and activities</w:t>
      </w:r>
      <w:r w:rsidR="0008789C">
        <w:rPr>
          <w:rFonts w:cs="Arial"/>
          <w:szCs w:val="22"/>
        </w:rPr>
        <w:t>;</w:t>
      </w:r>
    </w:p>
    <w:p w:rsidR="00DA2BC1" w:rsidRDefault="00DA2BC1" w:rsidP="00C60AE0">
      <w:pPr>
        <w:pStyle w:val="ListParagraph"/>
        <w:numPr>
          <w:ilvl w:val="0"/>
          <w:numId w:val="27"/>
        </w:numPr>
        <w:spacing w:before="0" w:after="120" w:line="240" w:lineRule="auto"/>
        <w:ind w:left="567" w:hanging="567"/>
        <w:jc w:val="both"/>
        <w:rPr>
          <w:rFonts w:cs="Arial"/>
          <w:szCs w:val="22"/>
        </w:rPr>
      </w:pPr>
      <w:r>
        <w:rPr>
          <w:rFonts w:cs="Arial"/>
          <w:szCs w:val="22"/>
        </w:rPr>
        <w:t>Recurring maintenan</w:t>
      </w:r>
      <w:r w:rsidR="00080680">
        <w:rPr>
          <w:rFonts w:cs="Arial"/>
          <w:szCs w:val="22"/>
        </w:rPr>
        <w:t>ce or operational costs of exis</w:t>
      </w:r>
      <w:r>
        <w:rPr>
          <w:rFonts w:cs="Arial"/>
          <w:szCs w:val="22"/>
        </w:rPr>
        <w:t>ting</w:t>
      </w:r>
      <w:r w:rsidR="00080680">
        <w:rPr>
          <w:rFonts w:cs="Arial"/>
          <w:szCs w:val="22"/>
        </w:rPr>
        <w:t xml:space="preserve"> </w:t>
      </w:r>
      <w:r>
        <w:rPr>
          <w:rFonts w:cs="Arial"/>
          <w:szCs w:val="22"/>
        </w:rPr>
        <w:t>programs or facilities</w:t>
      </w:r>
      <w:r w:rsidR="0008789C">
        <w:rPr>
          <w:rFonts w:cs="Arial"/>
          <w:szCs w:val="22"/>
        </w:rPr>
        <w:t>;</w:t>
      </w:r>
    </w:p>
    <w:p w:rsidR="00DA2BC1" w:rsidRDefault="00DA2BC1" w:rsidP="00C60AE0">
      <w:pPr>
        <w:pStyle w:val="ListParagraph"/>
        <w:numPr>
          <w:ilvl w:val="0"/>
          <w:numId w:val="27"/>
        </w:numPr>
        <w:spacing w:before="0" w:after="120" w:line="240" w:lineRule="auto"/>
        <w:ind w:left="567" w:hanging="567"/>
        <w:jc w:val="both"/>
        <w:rPr>
          <w:rFonts w:cs="Arial"/>
          <w:szCs w:val="22"/>
        </w:rPr>
      </w:pPr>
      <w:r>
        <w:rPr>
          <w:rFonts w:cs="Arial"/>
          <w:szCs w:val="22"/>
        </w:rPr>
        <w:t>Interstate or overseas travel</w:t>
      </w:r>
      <w:r w:rsidR="0008789C">
        <w:rPr>
          <w:rFonts w:cs="Arial"/>
          <w:szCs w:val="22"/>
        </w:rPr>
        <w:t>;</w:t>
      </w:r>
    </w:p>
    <w:p w:rsidR="009873F7" w:rsidRPr="006E0DE9" w:rsidRDefault="009873F7" w:rsidP="00C60AE0">
      <w:pPr>
        <w:pStyle w:val="ListParagraph"/>
        <w:numPr>
          <w:ilvl w:val="0"/>
          <w:numId w:val="27"/>
        </w:numPr>
        <w:spacing w:before="0" w:after="120" w:line="240" w:lineRule="auto"/>
        <w:ind w:left="567" w:hanging="567"/>
        <w:jc w:val="both"/>
        <w:rPr>
          <w:rFonts w:cs="Arial"/>
          <w:szCs w:val="22"/>
        </w:rPr>
      </w:pPr>
      <w:r w:rsidRPr="006E0DE9">
        <w:rPr>
          <w:rFonts w:cs="Arial"/>
          <w:szCs w:val="22"/>
        </w:rPr>
        <w:t xml:space="preserve">Applications to subsidise the cost of owning or operating a property in a drought or disaster affected community. For example, subsidies for electricity, </w:t>
      </w:r>
      <w:r w:rsidR="0008789C">
        <w:rPr>
          <w:rFonts w:cs="Arial"/>
          <w:szCs w:val="22"/>
        </w:rPr>
        <w:t>transporting water or livestock;</w:t>
      </w:r>
    </w:p>
    <w:p w:rsidR="009873F7" w:rsidRPr="006E0DE9" w:rsidRDefault="00B13E10" w:rsidP="00C60AE0">
      <w:pPr>
        <w:pStyle w:val="ListParagraph"/>
        <w:numPr>
          <w:ilvl w:val="0"/>
          <w:numId w:val="27"/>
        </w:numPr>
        <w:spacing w:before="0" w:after="120" w:line="240" w:lineRule="auto"/>
        <w:ind w:left="567" w:hanging="567"/>
        <w:jc w:val="both"/>
        <w:rPr>
          <w:rFonts w:cs="Arial"/>
          <w:szCs w:val="22"/>
        </w:rPr>
      </w:pPr>
      <w:r>
        <w:rPr>
          <w:rFonts w:cs="Arial"/>
          <w:szCs w:val="22"/>
        </w:rPr>
        <w:t>Projects</w:t>
      </w:r>
      <w:r w:rsidR="009873F7" w:rsidRPr="006E0DE9">
        <w:rPr>
          <w:rFonts w:cs="Arial"/>
          <w:szCs w:val="22"/>
        </w:rPr>
        <w:t xml:space="preserve"> requiring or likely</w:t>
      </w:r>
      <w:r w:rsidR="0008789C">
        <w:rPr>
          <w:rFonts w:cs="Arial"/>
          <w:szCs w:val="22"/>
        </w:rPr>
        <w:t xml:space="preserve"> to require recurrent funding;</w:t>
      </w:r>
    </w:p>
    <w:p w:rsidR="009873F7" w:rsidRDefault="009873F7" w:rsidP="00C60AE0">
      <w:pPr>
        <w:pStyle w:val="ListParagraph"/>
        <w:numPr>
          <w:ilvl w:val="0"/>
          <w:numId w:val="27"/>
        </w:numPr>
        <w:spacing w:before="0" w:after="120" w:line="240" w:lineRule="auto"/>
        <w:ind w:left="567" w:hanging="567"/>
        <w:jc w:val="both"/>
        <w:rPr>
          <w:rFonts w:cs="Arial"/>
          <w:szCs w:val="22"/>
        </w:rPr>
      </w:pPr>
      <w:r w:rsidRPr="006E0DE9">
        <w:rPr>
          <w:rFonts w:cs="Arial"/>
          <w:szCs w:val="22"/>
        </w:rPr>
        <w:t>Activities to c</w:t>
      </w:r>
      <w:r w:rsidR="0008789C">
        <w:rPr>
          <w:rFonts w:cs="Arial"/>
          <w:szCs w:val="22"/>
        </w:rPr>
        <w:t>ollect funds for redistribution;</w:t>
      </w:r>
      <w:r w:rsidRPr="006E0DE9">
        <w:rPr>
          <w:rFonts w:cs="Arial"/>
          <w:szCs w:val="22"/>
        </w:rPr>
        <w:t xml:space="preserve"> </w:t>
      </w:r>
    </w:p>
    <w:p w:rsidR="00DA2BC1" w:rsidRPr="006C5042" w:rsidRDefault="009873F7" w:rsidP="00C60AE0">
      <w:pPr>
        <w:pStyle w:val="ListParagraph"/>
        <w:numPr>
          <w:ilvl w:val="0"/>
          <w:numId w:val="27"/>
        </w:numPr>
        <w:spacing w:before="0" w:after="120" w:line="240" w:lineRule="auto"/>
        <w:ind w:left="567" w:hanging="567"/>
        <w:jc w:val="both"/>
        <w:rPr>
          <w:rFonts w:cs="Arial"/>
          <w:color w:val="FF0000"/>
          <w:szCs w:val="22"/>
        </w:rPr>
      </w:pPr>
      <w:r w:rsidRPr="00030FD1">
        <w:rPr>
          <w:rFonts w:cs="Arial"/>
          <w:szCs w:val="22"/>
        </w:rPr>
        <w:t>Projects</w:t>
      </w:r>
      <w:r w:rsidR="00B13E10" w:rsidRPr="00030FD1">
        <w:rPr>
          <w:rFonts w:cs="Arial"/>
          <w:szCs w:val="22"/>
        </w:rPr>
        <w:t xml:space="preserve"> </w:t>
      </w:r>
      <w:r w:rsidRPr="00030FD1">
        <w:rPr>
          <w:rFonts w:cs="Arial"/>
          <w:szCs w:val="22"/>
        </w:rPr>
        <w:t>that duplicate</w:t>
      </w:r>
      <w:r w:rsidR="00DA2BC1">
        <w:rPr>
          <w:rFonts w:cs="Arial"/>
          <w:szCs w:val="22"/>
        </w:rPr>
        <w:t xml:space="preserve"> an</w:t>
      </w:r>
      <w:r w:rsidRPr="00030FD1">
        <w:rPr>
          <w:rFonts w:cs="Arial"/>
          <w:szCs w:val="22"/>
        </w:rPr>
        <w:t xml:space="preserve"> existing </w:t>
      </w:r>
      <w:r w:rsidR="00DA2BC1">
        <w:rPr>
          <w:rFonts w:cs="Arial"/>
          <w:szCs w:val="22"/>
        </w:rPr>
        <w:t xml:space="preserve">or similar project or </w:t>
      </w:r>
      <w:r w:rsidRPr="00030FD1">
        <w:rPr>
          <w:rFonts w:cs="Arial"/>
          <w:szCs w:val="22"/>
        </w:rPr>
        <w:t>service</w:t>
      </w:r>
      <w:r w:rsidR="001E3136">
        <w:rPr>
          <w:rFonts w:cs="Arial"/>
          <w:szCs w:val="22"/>
        </w:rPr>
        <w:t xml:space="preserve"> w</w:t>
      </w:r>
      <w:r w:rsidR="00DA2BC1">
        <w:rPr>
          <w:rFonts w:cs="Arial"/>
          <w:szCs w:val="22"/>
        </w:rPr>
        <w:t>ithin the community</w:t>
      </w:r>
      <w:r w:rsidR="006C5042">
        <w:rPr>
          <w:rFonts w:cs="Arial"/>
          <w:szCs w:val="22"/>
        </w:rPr>
        <w:t xml:space="preserve"> </w:t>
      </w:r>
      <w:r w:rsidR="00064D28">
        <w:rPr>
          <w:rFonts w:cs="Arial"/>
          <w:szCs w:val="22"/>
        </w:rPr>
        <w:t xml:space="preserve">(see </w:t>
      </w:r>
      <w:r w:rsidR="006E3D1A">
        <w:rPr>
          <w:rFonts w:cs="Arial"/>
          <w:szCs w:val="22"/>
        </w:rPr>
        <w:t xml:space="preserve">page 13-15 </w:t>
      </w:r>
      <w:r w:rsidR="006C6E73" w:rsidRPr="006E3D1A">
        <w:rPr>
          <w:rFonts w:cs="Arial"/>
          <w:szCs w:val="22"/>
        </w:rPr>
        <w:t>for projects that have</w:t>
      </w:r>
      <w:r w:rsidR="006C6E73" w:rsidRPr="00281EF8">
        <w:rPr>
          <w:rFonts w:cs="Arial"/>
          <w:szCs w:val="22"/>
        </w:rPr>
        <w:t xml:space="preserve"> pre</w:t>
      </w:r>
      <w:r w:rsidR="0008789C">
        <w:rPr>
          <w:rFonts w:cs="Arial"/>
          <w:szCs w:val="22"/>
        </w:rPr>
        <w:t>viously received a TRAIC Grant);</w:t>
      </w:r>
    </w:p>
    <w:p w:rsidR="009023CA" w:rsidRPr="00E32960" w:rsidRDefault="00DA2BC1" w:rsidP="00C60AE0">
      <w:pPr>
        <w:pStyle w:val="ListParagraph"/>
        <w:numPr>
          <w:ilvl w:val="0"/>
          <w:numId w:val="27"/>
        </w:numPr>
        <w:spacing w:before="0" w:after="120" w:line="240" w:lineRule="auto"/>
        <w:ind w:left="567" w:hanging="567"/>
        <w:jc w:val="both"/>
        <w:rPr>
          <w:rFonts w:cs="Arial"/>
          <w:szCs w:val="22"/>
        </w:rPr>
      </w:pPr>
      <w:r>
        <w:rPr>
          <w:rFonts w:cs="Arial"/>
          <w:szCs w:val="22"/>
        </w:rPr>
        <w:t>Retrospective projects</w:t>
      </w:r>
      <w:r w:rsidR="0008789C">
        <w:rPr>
          <w:rFonts w:cs="Arial"/>
          <w:szCs w:val="22"/>
        </w:rPr>
        <w:t>;</w:t>
      </w:r>
    </w:p>
    <w:p w:rsidR="009873F7" w:rsidRDefault="009023CA" w:rsidP="00C60AE0">
      <w:pPr>
        <w:pStyle w:val="ListParagraph"/>
        <w:numPr>
          <w:ilvl w:val="0"/>
          <w:numId w:val="27"/>
        </w:numPr>
        <w:spacing w:before="0" w:after="120" w:line="240" w:lineRule="auto"/>
        <w:ind w:left="567" w:hanging="567"/>
        <w:jc w:val="both"/>
        <w:rPr>
          <w:rFonts w:cs="Arial"/>
          <w:szCs w:val="22"/>
        </w:rPr>
      </w:pPr>
      <w:r w:rsidRPr="00E32960">
        <w:rPr>
          <w:rFonts w:cs="Arial"/>
          <w:szCs w:val="22"/>
        </w:rPr>
        <w:t>Project</w:t>
      </w:r>
      <w:r w:rsidR="00030FD1">
        <w:rPr>
          <w:rFonts w:cs="Arial"/>
          <w:szCs w:val="22"/>
        </w:rPr>
        <w:t>s</w:t>
      </w:r>
      <w:r w:rsidRPr="00E32960">
        <w:rPr>
          <w:rFonts w:cs="Arial"/>
          <w:szCs w:val="22"/>
        </w:rPr>
        <w:t xml:space="preserve"> which are considered </w:t>
      </w:r>
      <w:r w:rsidR="009873F7" w:rsidRPr="00030FD1">
        <w:rPr>
          <w:rFonts w:cs="Arial"/>
          <w:szCs w:val="22"/>
        </w:rPr>
        <w:t>high risk or contravene</w:t>
      </w:r>
      <w:r w:rsidR="000B7D44">
        <w:rPr>
          <w:rFonts w:cs="Arial"/>
          <w:szCs w:val="22"/>
        </w:rPr>
        <w:t xml:space="preserve"> relevant legislation, codes of conduct, (e.g. National Code of Conduct for Health Care workers</w:t>
      </w:r>
      <w:r w:rsidR="009873F7" w:rsidRPr="00030FD1">
        <w:rPr>
          <w:rFonts w:cs="Arial"/>
          <w:szCs w:val="22"/>
        </w:rPr>
        <w:t xml:space="preserve"> </w:t>
      </w:r>
      <w:r w:rsidR="000B7D44">
        <w:rPr>
          <w:rFonts w:cs="Arial"/>
          <w:szCs w:val="22"/>
        </w:rPr>
        <w:t xml:space="preserve">(Queensland)) </w:t>
      </w:r>
      <w:r w:rsidR="009873F7" w:rsidRPr="00030FD1">
        <w:rPr>
          <w:rFonts w:cs="Arial"/>
          <w:szCs w:val="22"/>
        </w:rPr>
        <w:t xml:space="preserve">Queensland </w:t>
      </w:r>
      <w:r w:rsidR="00A23F10">
        <w:rPr>
          <w:rFonts w:cs="Arial"/>
          <w:szCs w:val="22"/>
        </w:rPr>
        <w:t>Health’s vision, strategic plans (</w:t>
      </w:r>
      <w:hyperlink r:id="rId10" w:history="1">
        <w:r w:rsidR="000B7D44" w:rsidRPr="001E3136">
          <w:rPr>
            <w:rFonts w:cs="Arial"/>
            <w:szCs w:val="22"/>
          </w:rPr>
          <w:t>https://www.health.qld.gov.au/system-governance/strategic-direction/plans</w:t>
        </w:r>
      </w:hyperlink>
      <w:r w:rsidR="00A23F10">
        <w:rPr>
          <w:rFonts w:cs="Arial"/>
          <w:szCs w:val="22"/>
        </w:rPr>
        <w:t>)</w:t>
      </w:r>
      <w:r w:rsidR="000B7D44">
        <w:rPr>
          <w:rFonts w:cs="Arial"/>
          <w:szCs w:val="22"/>
        </w:rPr>
        <w:t xml:space="preserve"> </w:t>
      </w:r>
      <w:r w:rsidR="009873F7" w:rsidRPr="00030FD1">
        <w:rPr>
          <w:rFonts w:cs="Arial"/>
          <w:szCs w:val="22"/>
        </w:rPr>
        <w:t>policies or policy intent</w:t>
      </w:r>
      <w:r w:rsidR="000B7D44">
        <w:rPr>
          <w:rFonts w:cs="Arial"/>
          <w:szCs w:val="22"/>
        </w:rPr>
        <w:t xml:space="preserve"> (</w:t>
      </w:r>
      <w:hyperlink r:id="rId11" w:history="1">
        <w:r w:rsidR="00E955C3" w:rsidRPr="00E44B83">
          <w:rPr>
            <w:rStyle w:val="Hyperlink"/>
            <w:rFonts w:cs="Arial"/>
            <w:szCs w:val="22"/>
          </w:rPr>
          <w:t>https://www.health.qld.gov.au/system-governance/policies-standards</w:t>
        </w:r>
      </w:hyperlink>
      <w:r w:rsidR="000B7D44">
        <w:rPr>
          <w:rFonts w:cs="Arial"/>
          <w:szCs w:val="22"/>
        </w:rPr>
        <w:t>).</w:t>
      </w:r>
    </w:p>
    <w:p w:rsidR="00E955C3" w:rsidRPr="00016BA0" w:rsidRDefault="00E955C3" w:rsidP="00E955C3">
      <w:pPr>
        <w:pStyle w:val="ListParagraph"/>
        <w:numPr>
          <w:ilvl w:val="0"/>
          <w:numId w:val="0"/>
        </w:numPr>
        <w:spacing w:before="0" w:after="120" w:line="240" w:lineRule="auto"/>
        <w:ind w:left="567"/>
        <w:jc w:val="both"/>
        <w:rPr>
          <w:rFonts w:cs="Arial"/>
          <w:szCs w:val="22"/>
        </w:rPr>
      </w:pPr>
    </w:p>
    <w:p w:rsidR="006E0DE9" w:rsidRDefault="006436E8" w:rsidP="00C60AE0">
      <w:pPr>
        <w:pStyle w:val="MinHeading"/>
        <w:numPr>
          <w:ilvl w:val="0"/>
          <w:numId w:val="25"/>
        </w:numPr>
        <w:spacing w:before="120" w:line="264" w:lineRule="auto"/>
        <w:ind w:left="567" w:hanging="567"/>
        <w:jc w:val="both"/>
        <w:rPr>
          <w:sz w:val="24"/>
          <w:szCs w:val="24"/>
        </w:rPr>
      </w:pPr>
      <w:r>
        <w:rPr>
          <w:sz w:val="24"/>
          <w:szCs w:val="24"/>
        </w:rPr>
        <w:t>Which organisations are eligible?</w:t>
      </w:r>
    </w:p>
    <w:p w:rsidR="00B52C06" w:rsidRDefault="00B52C06" w:rsidP="00BC67E6">
      <w:pPr>
        <w:spacing w:before="120" w:after="240"/>
        <w:jc w:val="both"/>
        <w:rPr>
          <w:rFonts w:cs="Arial"/>
          <w:szCs w:val="22"/>
        </w:rPr>
      </w:pPr>
      <w:r w:rsidRPr="00281EF8">
        <w:rPr>
          <w:rFonts w:cs="Arial"/>
          <w:szCs w:val="22"/>
        </w:rPr>
        <w:t xml:space="preserve">Only </w:t>
      </w:r>
      <w:r w:rsidR="007E26F7">
        <w:rPr>
          <w:rFonts w:cs="Arial"/>
          <w:szCs w:val="22"/>
        </w:rPr>
        <w:t xml:space="preserve">a legal entity </w:t>
      </w:r>
      <w:r w:rsidRPr="00281EF8">
        <w:rPr>
          <w:rFonts w:cs="Arial"/>
          <w:szCs w:val="22"/>
        </w:rPr>
        <w:t>and Local Government Authorities may be funded. If your organisation is unincorporated and you would like to apply for funding you may approach an incorporated organisation to auspice your project.</w:t>
      </w:r>
    </w:p>
    <w:p w:rsidR="00BC67E6" w:rsidRDefault="00DA2BC1" w:rsidP="00BC67E6">
      <w:pPr>
        <w:spacing w:before="120" w:after="240"/>
        <w:jc w:val="both"/>
        <w:rPr>
          <w:rFonts w:cs="Arial"/>
          <w:szCs w:val="22"/>
        </w:rPr>
      </w:pPr>
      <w:r>
        <w:rPr>
          <w:rFonts w:cs="Arial"/>
          <w:szCs w:val="22"/>
        </w:rPr>
        <w:t xml:space="preserve">Funding is available to assist </w:t>
      </w:r>
      <w:r w:rsidR="00BC67E6">
        <w:rPr>
          <w:rFonts w:cs="Arial"/>
          <w:szCs w:val="22"/>
        </w:rPr>
        <w:t xml:space="preserve">community sector (not-for-profit) organisations, </w:t>
      </w:r>
      <w:r>
        <w:rPr>
          <w:rFonts w:cs="Arial"/>
          <w:szCs w:val="22"/>
        </w:rPr>
        <w:t xml:space="preserve">non-government </w:t>
      </w:r>
      <w:r w:rsidR="00BC67E6">
        <w:rPr>
          <w:rFonts w:cs="Arial"/>
          <w:szCs w:val="22"/>
        </w:rPr>
        <w:t xml:space="preserve">organisations </w:t>
      </w:r>
      <w:r>
        <w:rPr>
          <w:rFonts w:cs="Arial"/>
          <w:szCs w:val="22"/>
        </w:rPr>
        <w:t>and local government authorities</w:t>
      </w:r>
      <w:r w:rsidR="00BC67E6">
        <w:rPr>
          <w:rFonts w:cs="Arial"/>
          <w:szCs w:val="22"/>
        </w:rPr>
        <w:t xml:space="preserve"> to undertake c</w:t>
      </w:r>
      <w:r w:rsidR="00BC67E6" w:rsidRPr="00DA2BC1">
        <w:rPr>
          <w:rFonts w:cs="Arial"/>
          <w:szCs w:val="22"/>
        </w:rPr>
        <w:t>ommunity resilience building strategies, projects and activities</w:t>
      </w:r>
      <w:r w:rsidR="00BC67E6">
        <w:rPr>
          <w:rFonts w:cs="Arial"/>
          <w:szCs w:val="22"/>
        </w:rPr>
        <w:t>.</w:t>
      </w:r>
    </w:p>
    <w:p w:rsidR="00B13E10" w:rsidRPr="00E32960" w:rsidRDefault="00802F25" w:rsidP="00AD68F7">
      <w:pPr>
        <w:spacing w:before="120" w:after="240"/>
        <w:jc w:val="both"/>
        <w:rPr>
          <w:rFonts w:cs="Arial"/>
          <w:szCs w:val="22"/>
        </w:rPr>
      </w:pPr>
      <w:r>
        <w:rPr>
          <w:rFonts w:cs="Arial"/>
          <w:szCs w:val="22"/>
        </w:rPr>
        <w:t>Organisations</w:t>
      </w:r>
      <w:r w:rsidR="006436E8">
        <w:rPr>
          <w:rFonts w:cs="Arial"/>
          <w:szCs w:val="22"/>
        </w:rPr>
        <w:t xml:space="preserve"> must be:</w:t>
      </w:r>
    </w:p>
    <w:p w:rsidR="006436E8" w:rsidRPr="001E3136" w:rsidRDefault="006E0DE9" w:rsidP="00C60AE0">
      <w:pPr>
        <w:pStyle w:val="ListParagraph"/>
        <w:numPr>
          <w:ilvl w:val="0"/>
          <w:numId w:val="27"/>
        </w:numPr>
        <w:spacing w:before="120" w:after="120" w:line="240" w:lineRule="auto"/>
        <w:ind w:left="851" w:hanging="567"/>
        <w:jc w:val="both"/>
        <w:rPr>
          <w:rFonts w:cs="Arial"/>
          <w:szCs w:val="22"/>
        </w:rPr>
      </w:pPr>
      <w:r w:rsidRPr="001E3136">
        <w:rPr>
          <w:rFonts w:cs="Arial"/>
          <w:szCs w:val="22"/>
        </w:rPr>
        <w:t xml:space="preserve">a legal entity </w:t>
      </w:r>
      <w:r w:rsidR="000A3A1B" w:rsidRPr="001E3136">
        <w:rPr>
          <w:rFonts w:cs="Arial"/>
          <w:szCs w:val="22"/>
        </w:rPr>
        <w:t xml:space="preserve">at the </w:t>
      </w:r>
      <w:r w:rsidR="001E3136" w:rsidRPr="001E3136">
        <w:rPr>
          <w:rFonts w:cs="Arial"/>
          <w:szCs w:val="22"/>
        </w:rPr>
        <w:t>time of lodging the application</w:t>
      </w:r>
      <w:r w:rsidR="000A3A1B" w:rsidRPr="001E3136">
        <w:rPr>
          <w:rFonts w:cs="Arial"/>
          <w:szCs w:val="22"/>
        </w:rPr>
        <w:t xml:space="preserve"> </w:t>
      </w:r>
      <w:r w:rsidR="00B52C06">
        <w:rPr>
          <w:rFonts w:cs="Arial"/>
          <w:szCs w:val="22"/>
        </w:rPr>
        <w:t xml:space="preserve">or </w:t>
      </w:r>
      <w:r w:rsidR="00B52C06" w:rsidRPr="003E0F4B">
        <w:rPr>
          <w:rFonts w:cs="Arial"/>
          <w:szCs w:val="22"/>
        </w:rPr>
        <w:t xml:space="preserve">have </w:t>
      </w:r>
      <w:r w:rsidR="006C5042" w:rsidRPr="00281EF8">
        <w:rPr>
          <w:rFonts w:cs="Arial"/>
          <w:szCs w:val="22"/>
        </w:rPr>
        <w:t>proof</w:t>
      </w:r>
      <w:r w:rsidR="006C5042" w:rsidRPr="003E0F4B">
        <w:rPr>
          <w:rFonts w:cs="Arial"/>
          <w:szCs w:val="22"/>
        </w:rPr>
        <w:t xml:space="preserve"> of </w:t>
      </w:r>
      <w:r w:rsidR="00B52C06">
        <w:rPr>
          <w:rFonts w:cs="Arial"/>
          <w:szCs w:val="22"/>
        </w:rPr>
        <w:t>an auspice arrangement with an</w:t>
      </w:r>
      <w:r w:rsidRPr="001E3136">
        <w:rPr>
          <w:rFonts w:cs="Arial"/>
          <w:szCs w:val="22"/>
        </w:rPr>
        <w:t xml:space="preserve"> </w:t>
      </w:r>
      <w:r w:rsidR="00B52C06">
        <w:rPr>
          <w:rFonts w:cs="Arial"/>
          <w:szCs w:val="22"/>
        </w:rPr>
        <w:t>incorporated organisation.  T</w:t>
      </w:r>
      <w:r w:rsidR="006436E8" w:rsidRPr="001E3136">
        <w:rPr>
          <w:rFonts w:cs="Arial"/>
          <w:szCs w:val="22"/>
        </w:rPr>
        <w:t xml:space="preserve">he contract will be </w:t>
      </w:r>
      <w:r w:rsidR="00B52C06">
        <w:rPr>
          <w:rFonts w:cs="Arial"/>
          <w:szCs w:val="22"/>
        </w:rPr>
        <w:t>between</w:t>
      </w:r>
      <w:r w:rsidR="006436E8" w:rsidRPr="001E3136">
        <w:rPr>
          <w:rFonts w:cs="Arial"/>
          <w:szCs w:val="22"/>
        </w:rPr>
        <w:t xml:space="preserve"> the </w:t>
      </w:r>
      <w:r w:rsidR="001E3136">
        <w:rPr>
          <w:rFonts w:cs="Arial"/>
          <w:szCs w:val="22"/>
        </w:rPr>
        <w:t xml:space="preserve">department and the </w:t>
      </w:r>
      <w:r w:rsidR="006436E8" w:rsidRPr="001E3136">
        <w:rPr>
          <w:rFonts w:cs="Arial"/>
          <w:szCs w:val="22"/>
        </w:rPr>
        <w:t>legal entity.</w:t>
      </w:r>
    </w:p>
    <w:p w:rsidR="006E0DE9" w:rsidRDefault="00F503A4" w:rsidP="00C60AE0">
      <w:pPr>
        <w:pStyle w:val="ListParagraph"/>
        <w:numPr>
          <w:ilvl w:val="0"/>
          <w:numId w:val="27"/>
        </w:numPr>
        <w:spacing w:before="120" w:after="120" w:line="240" w:lineRule="auto"/>
        <w:ind w:left="851" w:hanging="567"/>
        <w:jc w:val="both"/>
        <w:rPr>
          <w:rFonts w:cs="Arial"/>
          <w:szCs w:val="22"/>
        </w:rPr>
      </w:pPr>
      <w:r>
        <w:rPr>
          <w:rFonts w:cs="Arial"/>
          <w:szCs w:val="22"/>
        </w:rPr>
        <w:t xml:space="preserve">Able to deliver the project </w:t>
      </w:r>
      <w:r w:rsidR="006E0DE9">
        <w:rPr>
          <w:rFonts w:cs="Arial"/>
          <w:szCs w:val="22"/>
        </w:rPr>
        <w:t xml:space="preserve">in a drought </w:t>
      </w:r>
      <w:r w:rsidR="002A65C2">
        <w:rPr>
          <w:rFonts w:cs="Arial"/>
          <w:szCs w:val="22"/>
        </w:rPr>
        <w:t xml:space="preserve">or disaster affected </w:t>
      </w:r>
      <w:r w:rsidR="006E0DE9">
        <w:rPr>
          <w:rFonts w:cs="Arial"/>
          <w:szCs w:val="22"/>
        </w:rPr>
        <w:t>area/s of Queensland</w:t>
      </w:r>
      <w:r w:rsidR="002A65C2">
        <w:rPr>
          <w:rFonts w:cs="Arial"/>
          <w:szCs w:val="22"/>
        </w:rPr>
        <w:t xml:space="preserve"> </w:t>
      </w:r>
      <w:r w:rsidR="00106AD2">
        <w:rPr>
          <w:rFonts w:cs="Arial"/>
          <w:szCs w:val="22"/>
        </w:rPr>
        <w:t>within one of the HHS regions</w:t>
      </w:r>
      <w:r w:rsidR="002A65C2">
        <w:rPr>
          <w:rFonts w:cs="Arial"/>
          <w:szCs w:val="22"/>
        </w:rPr>
        <w:t>.</w:t>
      </w:r>
    </w:p>
    <w:p w:rsidR="001E3136" w:rsidRPr="001E3136" w:rsidRDefault="001E3136" w:rsidP="001E3136">
      <w:pPr>
        <w:spacing w:before="120" w:after="120"/>
        <w:jc w:val="both"/>
        <w:rPr>
          <w:rFonts w:cs="Arial"/>
          <w:szCs w:val="22"/>
        </w:rPr>
      </w:pPr>
      <w:r>
        <w:rPr>
          <w:rFonts w:cs="Arial"/>
          <w:szCs w:val="22"/>
        </w:rPr>
        <w:t xml:space="preserve">Please note </w:t>
      </w:r>
      <w:r w:rsidRPr="001E3136">
        <w:rPr>
          <w:rFonts w:cs="Arial"/>
          <w:szCs w:val="22"/>
        </w:rPr>
        <w:t>legal entities are permitted to sponsor multi</w:t>
      </w:r>
      <w:r>
        <w:rPr>
          <w:rFonts w:cs="Arial"/>
          <w:szCs w:val="22"/>
        </w:rPr>
        <w:t xml:space="preserve">ple organisations in this grant </w:t>
      </w:r>
      <w:r w:rsidRPr="001E3136">
        <w:rPr>
          <w:rFonts w:cs="Arial"/>
          <w:szCs w:val="22"/>
        </w:rPr>
        <w:t>round.</w:t>
      </w:r>
    </w:p>
    <w:p w:rsidR="00987BF6" w:rsidRDefault="00AF1A1D" w:rsidP="00286FCB">
      <w:r>
        <w:t xml:space="preserve">You can check your organisation’s status and eligibility at </w:t>
      </w:r>
      <w:hyperlink r:id="rId12" w:history="1">
        <w:r w:rsidRPr="00A449D0">
          <w:rPr>
            <w:rStyle w:val="Hyperlink"/>
          </w:rPr>
          <w:t>www.abr.business.gov.au</w:t>
        </w:r>
      </w:hyperlink>
      <w:r>
        <w:t xml:space="preserve"> and </w:t>
      </w:r>
      <w:hyperlink r:id="rId13" w:history="1">
        <w:r w:rsidRPr="00A449D0">
          <w:rPr>
            <w:rStyle w:val="Hyperlink"/>
          </w:rPr>
          <w:t>www.connectonline.asic.gov.au</w:t>
        </w:r>
      </w:hyperlink>
      <w:r>
        <w:t xml:space="preserve">. </w:t>
      </w:r>
    </w:p>
    <w:p w:rsidR="00987BF6" w:rsidRDefault="00987BF6" w:rsidP="00286FCB"/>
    <w:p w:rsidR="00BC67E6" w:rsidRDefault="00BC67E6" w:rsidP="00C60AE0">
      <w:pPr>
        <w:pStyle w:val="MinHeading"/>
        <w:numPr>
          <w:ilvl w:val="0"/>
          <w:numId w:val="25"/>
        </w:numPr>
        <w:spacing w:before="120" w:line="264" w:lineRule="auto"/>
        <w:ind w:left="567" w:hanging="567"/>
        <w:jc w:val="both"/>
        <w:rPr>
          <w:sz w:val="24"/>
          <w:szCs w:val="24"/>
        </w:rPr>
      </w:pPr>
      <w:r>
        <w:rPr>
          <w:sz w:val="24"/>
          <w:szCs w:val="24"/>
        </w:rPr>
        <w:t xml:space="preserve">Who </w:t>
      </w:r>
      <w:r w:rsidRPr="00641C19">
        <w:rPr>
          <w:sz w:val="24"/>
          <w:szCs w:val="24"/>
          <w:u w:val="single"/>
        </w:rPr>
        <w:t>cannot</w:t>
      </w:r>
      <w:r w:rsidRPr="0008789C">
        <w:rPr>
          <w:sz w:val="24"/>
          <w:szCs w:val="24"/>
        </w:rPr>
        <w:t xml:space="preserve"> a</w:t>
      </w:r>
      <w:r>
        <w:rPr>
          <w:sz w:val="24"/>
          <w:szCs w:val="24"/>
        </w:rPr>
        <w:t>pply</w:t>
      </w:r>
    </w:p>
    <w:p w:rsidR="00BC67E6" w:rsidRPr="00BC67E6" w:rsidRDefault="00BC67E6" w:rsidP="00286FCB">
      <w:pPr>
        <w:tabs>
          <w:tab w:val="left" w:pos="0"/>
        </w:tabs>
        <w:spacing w:after="120"/>
        <w:jc w:val="both"/>
        <w:rPr>
          <w:rFonts w:cs="Arial"/>
          <w:szCs w:val="22"/>
        </w:rPr>
      </w:pPr>
      <w:r>
        <w:rPr>
          <w:rFonts w:cs="Arial"/>
          <w:szCs w:val="22"/>
        </w:rPr>
        <w:t>Funding is not available to:</w:t>
      </w:r>
    </w:p>
    <w:p w:rsidR="000A3A1B" w:rsidRDefault="00F06A7F" w:rsidP="00C60AE0">
      <w:pPr>
        <w:pStyle w:val="ListParagraph"/>
        <w:numPr>
          <w:ilvl w:val="0"/>
          <w:numId w:val="27"/>
        </w:numPr>
        <w:spacing w:before="0" w:after="120" w:line="240" w:lineRule="auto"/>
        <w:ind w:left="993" w:hanging="567"/>
        <w:jc w:val="both"/>
        <w:rPr>
          <w:rFonts w:cs="Arial"/>
          <w:szCs w:val="22"/>
        </w:rPr>
      </w:pPr>
      <w:r w:rsidRPr="000A3A1B">
        <w:rPr>
          <w:rFonts w:cs="Arial"/>
          <w:szCs w:val="22"/>
        </w:rPr>
        <w:t xml:space="preserve">State </w:t>
      </w:r>
      <w:r w:rsidR="000A3A1B">
        <w:rPr>
          <w:rFonts w:cs="Arial"/>
          <w:szCs w:val="22"/>
        </w:rPr>
        <w:t>or Australian G</w:t>
      </w:r>
      <w:r w:rsidR="006E0DE9" w:rsidRPr="000A3A1B">
        <w:rPr>
          <w:rFonts w:cs="Arial"/>
          <w:szCs w:val="22"/>
        </w:rPr>
        <w:t xml:space="preserve">overnment </w:t>
      </w:r>
      <w:r w:rsidR="000A3A1B">
        <w:rPr>
          <w:rFonts w:cs="Arial"/>
          <w:szCs w:val="22"/>
        </w:rPr>
        <w:t>agencies</w:t>
      </w:r>
      <w:r w:rsidR="0008789C">
        <w:rPr>
          <w:rFonts w:cs="Arial"/>
          <w:szCs w:val="22"/>
        </w:rPr>
        <w:t>;</w:t>
      </w:r>
    </w:p>
    <w:p w:rsidR="000A3A1B" w:rsidRDefault="000A3A1B" w:rsidP="00C60AE0">
      <w:pPr>
        <w:pStyle w:val="ListParagraph"/>
        <w:numPr>
          <w:ilvl w:val="0"/>
          <w:numId w:val="27"/>
        </w:numPr>
        <w:spacing w:before="0" w:after="120" w:line="240" w:lineRule="auto"/>
        <w:ind w:left="993" w:hanging="567"/>
        <w:jc w:val="both"/>
        <w:rPr>
          <w:rFonts w:cs="Arial"/>
          <w:szCs w:val="22"/>
        </w:rPr>
      </w:pPr>
      <w:r>
        <w:rPr>
          <w:rFonts w:cs="Arial"/>
          <w:szCs w:val="22"/>
        </w:rPr>
        <w:t>Private or commercial enterprises registered under company law</w:t>
      </w:r>
      <w:r w:rsidR="0008789C">
        <w:rPr>
          <w:rFonts w:cs="Arial"/>
          <w:szCs w:val="22"/>
        </w:rPr>
        <w:t>;</w:t>
      </w:r>
    </w:p>
    <w:p w:rsidR="00BC67E6" w:rsidRDefault="00BC67E6" w:rsidP="00C60AE0">
      <w:pPr>
        <w:pStyle w:val="ListParagraph"/>
        <w:numPr>
          <w:ilvl w:val="0"/>
          <w:numId w:val="27"/>
        </w:numPr>
        <w:spacing w:before="0" w:after="120" w:line="240" w:lineRule="auto"/>
        <w:ind w:left="993" w:hanging="567"/>
        <w:jc w:val="both"/>
        <w:rPr>
          <w:rFonts w:cs="Arial"/>
          <w:szCs w:val="22"/>
        </w:rPr>
      </w:pPr>
      <w:r w:rsidRPr="000A3A1B">
        <w:rPr>
          <w:rFonts w:cs="Arial"/>
          <w:szCs w:val="22"/>
        </w:rPr>
        <w:t>Individuals</w:t>
      </w:r>
      <w:r w:rsidR="0008789C">
        <w:rPr>
          <w:rFonts w:cs="Arial"/>
          <w:szCs w:val="22"/>
        </w:rPr>
        <w:t>;</w:t>
      </w:r>
    </w:p>
    <w:p w:rsidR="000A3A1B" w:rsidRPr="000A3A1B" w:rsidRDefault="000A3A1B" w:rsidP="00C60AE0">
      <w:pPr>
        <w:pStyle w:val="ListParagraph"/>
        <w:numPr>
          <w:ilvl w:val="0"/>
          <w:numId w:val="27"/>
        </w:numPr>
        <w:spacing w:before="0" w:after="120" w:line="240" w:lineRule="auto"/>
        <w:ind w:left="993" w:hanging="567"/>
        <w:jc w:val="both"/>
        <w:rPr>
          <w:rFonts w:cs="Arial"/>
          <w:szCs w:val="22"/>
        </w:rPr>
      </w:pPr>
      <w:r>
        <w:rPr>
          <w:rFonts w:cs="Arial"/>
          <w:szCs w:val="22"/>
        </w:rPr>
        <w:t>Organisations with an overdue acquittal obligation from a previous TRAIC grant. However, if an organisation has received a TRAIC grant for a project that has not yet been completed, it is eligible to apply for another project.</w:t>
      </w:r>
    </w:p>
    <w:p w:rsidR="00964A85" w:rsidRPr="0000597A" w:rsidRDefault="00964A85" w:rsidP="00C60AE0">
      <w:pPr>
        <w:pStyle w:val="MinHeading"/>
        <w:numPr>
          <w:ilvl w:val="0"/>
          <w:numId w:val="25"/>
        </w:numPr>
        <w:spacing w:before="120" w:line="264" w:lineRule="auto"/>
        <w:ind w:left="567" w:hanging="567"/>
        <w:rPr>
          <w:sz w:val="24"/>
          <w:szCs w:val="24"/>
        </w:rPr>
      </w:pPr>
      <w:r>
        <w:rPr>
          <w:sz w:val="24"/>
          <w:szCs w:val="24"/>
        </w:rPr>
        <w:t>Funding available</w:t>
      </w:r>
    </w:p>
    <w:p w:rsidR="00906C0F" w:rsidRDefault="007E26F7" w:rsidP="00281EF8">
      <w:pPr>
        <w:spacing w:before="120" w:after="120"/>
        <w:rPr>
          <w:rFonts w:cs="Arial"/>
          <w:szCs w:val="22"/>
        </w:rPr>
      </w:pPr>
      <w:r>
        <w:rPr>
          <w:rFonts w:cs="Arial"/>
          <w:szCs w:val="22"/>
        </w:rPr>
        <w:t>The funding is exclusive of GST. Refer to Section 8 GST of the Social Services (Short Form) Terms and Conditions</w:t>
      </w:r>
      <w:r w:rsidR="00906C0F">
        <w:rPr>
          <w:rFonts w:cs="Arial"/>
          <w:szCs w:val="22"/>
        </w:rPr>
        <w:t xml:space="preserve"> for details</w:t>
      </w:r>
      <w:r>
        <w:rPr>
          <w:rFonts w:cs="Arial"/>
          <w:szCs w:val="22"/>
        </w:rPr>
        <w:t>.</w:t>
      </w:r>
      <w:r w:rsidR="00906C0F">
        <w:rPr>
          <w:rFonts w:cs="Arial"/>
          <w:szCs w:val="22"/>
        </w:rPr>
        <w:t xml:space="preserve"> </w:t>
      </w:r>
    </w:p>
    <w:p w:rsidR="00537B88" w:rsidRDefault="000A3A1B" w:rsidP="00281EF8">
      <w:pPr>
        <w:spacing w:before="120" w:after="120"/>
        <w:rPr>
          <w:rFonts w:cs="Arial"/>
          <w:szCs w:val="22"/>
        </w:rPr>
      </w:pPr>
      <w:r>
        <w:rPr>
          <w:rFonts w:cs="Arial"/>
          <w:szCs w:val="22"/>
        </w:rPr>
        <w:t>Maximum funding amount</w:t>
      </w:r>
      <w:r w:rsidR="003E5FAF">
        <w:rPr>
          <w:rFonts w:cs="Arial"/>
          <w:szCs w:val="22"/>
        </w:rPr>
        <w:t>:</w:t>
      </w:r>
      <w:r w:rsidR="00537B88">
        <w:rPr>
          <w:rFonts w:cs="Arial"/>
          <w:szCs w:val="22"/>
        </w:rPr>
        <w:t xml:space="preserve"> $66</w:t>
      </w:r>
      <w:r w:rsidR="001061FC">
        <w:rPr>
          <w:rFonts w:cs="Arial"/>
          <w:szCs w:val="22"/>
        </w:rPr>
        <w:t>,</w:t>
      </w:r>
      <w:r w:rsidR="009873F7" w:rsidRPr="009873F7">
        <w:rPr>
          <w:rFonts w:cs="Arial"/>
          <w:szCs w:val="22"/>
        </w:rPr>
        <w:t>000</w:t>
      </w:r>
      <w:r w:rsidR="00641C19">
        <w:rPr>
          <w:rFonts w:cs="Arial"/>
          <w:szCs w:val="22"/>
        </w:rPr>
        <w:t xml:space="preserve"> (excluding GST)</w:t>
      </w:r>
    </w:p>
    <w:p w:rsidR="0054656B" w:rsidRDefault="006E0DE9" w:rsidP="00281EF8">
      <w:pPr>
        <w:spacing w:before="120" w:after="120"/>
        <w:rPr>
          <w:rFonts w:cs="Arial"/>
          <w:szCs w:val="22"/>
        </w:rPr>
      </w:pPr>
      <w:r w:rsidRPr="006E0DE9">
        <w:rPr>
          <w:rFonts w:cs="Arial"/>
          <w:szCs w:val="22"/>
        </w:rPr>
        <w:t xml:space="preserve">Successful applicants </w:t>
      </w:r>
      <w:r w:rsidR="0022166E">
        <w:rPr>
          <w:rFonts w:cs="Arial"/>
          <w:szCs w:val="22"/>
        </w:rPr>
        <w:t>are</w:t>
      </w:r>
      <w:r w:rsidRPr="006E0DE9">
        <w:rPr>
          <w:rFonts w:cs="Arial"/>
          <w:szCs w:val="22"/>
        </w:rPr>
        <w:t xml:space="preserve"> required to expend all funds </w:t>
      </w:r>
      <w:r w:rsidR="00641C19">
        <w:rPr>
          <w:rFonts w:cs="Arial"/>
          <w:szCs w:val="22"/>
        </w:rPr>
        <w:t>by 30 June 2020</w:t>
      </w:r>
      <w:r w:rsidRPr="006E0DE9">
        <w:rPr>
          <w:rFonts w:cs="Arial"/>
          <w:szCs w:val="22"/>
        </w:rPr>
        <w:t>.</w:t>
      </w:r>
    </w:p>
    <w:p w:rsidR="009F4F8A" w:rsidRDefault="00953AD1" w:rsidP="00435F49">
      <w:pPr>
        <w:pStyle w:val="Heading3"/>
        <w:numPr>
          <w:ilvl w:val="0"/>
          <w:numId w:val="40"/>
        </w:numPr>
      </w:pPr>
      <w:bookmarkStart w:id="144" w:name="_Toc447007222"/>
      <w:bookmarkStart w:id="145" w:name="_Toc447007245"/>
      <w:bookmarkStart w:id="146" w:name="_Toc430852649"/>
      <w:bookmarkStart w:id="147" w:name="_Toc443394897"/>
      <w:bookmarkStart w:id="148" w:name="_Toc507076704"/>
      <w:bookmarkEnd w:id="144"/>
      <w:bookmarkEnd w:id="145"/>
      <w:r>
        <w:t>Application</w:t>
      </w:r>
      <w:r w:rsidR="00ED678A" w:rsidRPr="0000597A">
        <w:t xml:space="preserve"> process</w:t>
      </w:r>
      <w:bookmarkStart w:id="149" w:name="_Toc426545821"/>
      <w:bookmarkStart w:id="150" w:name="_Toc426545939"/>
      <w:bookmarkStart w:id="151" w:name="_Toc426546054"/>
      <w:bookmarkStart w:id="152" w:name="_Toc426546169"/>
      <w:bookmarkStart w:id="153" w:name="_Toc426546283"/>
      <w:bookmarkEnd w:id="146"/>
      <w:bookmarkEnd w:id="147"/>
      <w:bookmarkEnd w:id="148"/>
      <w:bookmarkEnd w:id="149"/>
      <w:bookmarkEnd w:id="150"/>
      <w:bookmarkEnd w:id="151"/>
      <w:bookmarkEnd w:id="152"/>
      <w:bookmarkEnd w:id="153"/>
    </w:p>
    <w:p w:rsidR="001B5E23" w:rsidRDefault="001B5E23" w:rsidP="00F55A3E">
      <w:pPr>
        <w:pStyle w:val="BodyText"/>
      </w:pPr>
      <w:r>
        <w:t xml:space="preserve">Participants attending each workshop will be asked to nominate an organisation that has the capacity to deliver the </w:t>
      </w:r>
      <w:r w:rsidR="00953AD1">
        <w:t xml:space="preserve">project. </w:t>
      </w:r>
      <w:r>
        <w:t xml:space="preserve">Note that </w:t>
      </w:r>
      <w:r w:rsidR="00641C19">
        <w:t>a local organisation</w:t>
      </w:r>
      <w:r>
        <w:t xml:space="preserve"> (that meets eligibility criteria) can apply for funding for an initiative delivered by an external agency with the skills and proven ability to deliver the initiative (see table on pages 1</w:t>
      </w:r>
      <w:r w:rsidR="0008789C">
        <w:t>2</w:t>
      </w:r>
      <w:r>
        <w:t>-1</w:t>
      </w:r>
      <w:r w:rsidR="0008789C">
        <w:t>3</w:t>
      </w:r>
      <w:r>
        <w:t xml:space="preserve"> for examples of previously funded programs).</w:t>
      </w:r>
    </w:p>
    <w:p w:rsidR="00CF58B0" w:rsidRPr="009F4F8A" w:rsidRDefault="007E0EB7">
      <w:pPr>
        <w:pStyle w:val="MinHeading"/>
        <w:spacing w:before="120" w:line="264" w:lineRule="auto"/>
        <w:ind w:left="0"/>
        <w:rPr>
          <w:sz w:val="24"/>
          <w:szCs w:val="24"/>
        </w:rPr>
      </w:pPr>
      <w:r>
        <w:rPr>
          <w:sz w:val="24"/>
          <w:szCs w:val="24"/>
        </w:rPr>
        <w:t>3.1</w:t>
      </w:r>
      <w:r>
        <w:rPr>
          <w:sz w:val="24"/>
          <w:szCs w:val="24"/>
        </w:rPr>
        <w:tab/>
      </w:r>
      <w:r w:rsidR="00CF58B0" w:rsidRPr="009F4F8A">
        <w:rPr>
          <w:sz w:val="24"/>
          <w:szCs w:val="24"/>
        </w:rPr>
        <w:t>Closing date and time</w:t>
      </w:r>
    </w:p>
    <w:p w:rsidR="00D0468B" w:rsidRDefault="003E5FAF" w:rsidP="00F117A1">
      <w:pPr>
        <w:spacing w:before="120" w:after="240"/>
        <w:rPr>
          <w:rFonts w:cs="Arial"/>
          <w:szCs w:val="22"/>
        </w:rPr>
      </w:pPr>
      <w:r>
        <w:rPr>
          <w:rFonts w:cs="Arial"/>
          <w:szCs w:val="22"/>
        </w:rPr>
        <w:t>A</w:t>
      </w:r>
      <w:r w:rsidR="00F75077" w:rsidRPr="00527D28">
        <w:rPr>
          <w:rFonts w:cs="Arial"/>
          <w:szCs w:val="22"/>
        </w:rPr>
        <w:t>pplications</w:t>
      </w:r>
      <w:r w:rsidR="001E0F85" w:rsidRPr="00527D28">
        <w:rPr>
          <w:rFonts w:cs="Arial"/>
          <w:szCs w:val="22"/>
        </w:rPr>
        <w:t xml:space="preserve"> </w:t>
      </w:r>
      <w:r w:rsidR="00D0468B">
        <w:rPr>
          <w:rFonts w:cs="Arial"/>
          <w:szCs w:val="22"/>
        </w:rPr>
        <w:t xml:space="preserve">can be lodged within two-three weeks of each workshop. </w:t>
      </w:r>
      <w:r w:rsidR="008E6C00">
        <w:rPr>
          <w:rFonts w:cs="Arial"/>
          <w:szCs w:val="22"/>
        </w:rPr>
        <w:t>S</w:t>
      </w:r>
      <w:r w:rsidR="00435F49" w:rsidRPr="00435F49">
        <w:rPr>
          <w:rFonts w:cs="Arial"/>
          <w:szCs w:val="22"/>
        </w:rPr>
        <w:t xml:space="preserve">uccessful applicants will be </w:t>
      </w:r>
      <w:r>
        <w:rPr>
          <w:rFonts w:cs="Arial"/>
          <w:szCs w:val="22"/>
        </w:rPr>
        <w:t xml:space="preserve">notified in writing by </w:t>
      </w:r>
      <w:r w:rsidR="006A04AC">
        <w:rPr>
          <w:rFonts w:cs="Arial"/>
          <w:szCs w:val="22"/>
        </w:rPr>
        <w:t xml:space="preserve">July 2019. </w:t>
      </w:r>
    </w:p>
    <w:p w:rsidR="00D32C83" w:rsidRPr="00D32C83" w:rsidRDefault="00A24651" w:rsidP="00AD68F7">
      <w:pPr>
        <w:pStyle w:val="NoHeading1"/>
        <w:pageBreakBefore/>
        <w:spacing w:before="120"/>
        <w:rPr>
          <w:rFonts w:ascii="Arial Bold" w:hAnsi="Arial Bold"/>
          <w:caps/>
        </w:rPr>
      </w:pPr>
      <w:bookmarkStart w:id="154" w:name="_Toc443394898"/>
      <w:bookmarkStart w:id="155" w:name="_Toc507076705"/>
      <w:bookmarkStart w:id="156" w:name="_Toc426635053"/>
      <w:bookmarkStart w:id="157" w:name="_Toc426635640"/>
      <w:bookmarkStart w:id="158" w:name="_Toc430852650"/>
      <w:r>
        <w:rPr>
          <w:rFonts w:ascii="Arial Bold" w:hAnsi="Arial Bold"/>
          <w:caps/>
        </w:rPr>
        <w:t>B</w:t>
      </w:r>
      <w:r>
        <w:rPr>
          <w:rFonts w:ascii="Arial Bold" w:hAnsi="Arial Bold"/>
          <w:caps/>
        </w:rPr>
        <w:tab/>
      </w:r>
      <w:r w:rsidR="00D32C83" w:rsidRPr="00D32C83">
        <w:rPr>
          <w:rFonts w:ascii="Arial Bold" w:hAnsi="Arial Bold"/>
          <w:caps/>
        </w:rPr>
        <w:t xml:space="preserve">The Grant </w:t>
      </w:r>
      <w:r w:rsidR="00052317">
        <w:rPr>
          <w:rFonts w:ascii="Arial Bold" w:hAnsi="Arial Bold"/>
          <w:caps/>
        </w:rPr>
        <w:t xml:space="preserve">assessment </w:t>
      </w:r>
      <w:r w:rsidR="00D32C83" w:rsidRPr="00D32C83">
        <w:rPr>
          <w:rFonts w:ascii="Arial Bold" w:hAnsi="Arial Bold"/>
          <w:caps/>
        </w:rPr>
        <w:t>Process</w:t>
      </w:r>
      <w:bookmarkEnd w:id="154"/>
      <w:bookmarkEnd w:id="155"/>
    </w:p>
    <w:p w:rsidR="00181A5C" w:rsidRPr="00052317" w:rsidRDefault="00052317" w:rsidP="00286FCB">
      <w:pPr>
        <w:pStyle w:val="MinHeading"/>
        <w:spacing w:before="120" w:line="264" w:lineRule="auto"/>
        <w:ind w:left="0"/>
        <w:rPr>
          <w:sz w:val="24"/>
          <w:szCs w:val="24"/>
        </w:rPr>
      </w:pPr>
      <w:bookmarkStart w:id="159" w:name="_Toc443394899"/>
      <w:r w:rsidRPr="00286FCB">
        <w:rPr>
          <w:sz w:val="24"/>
          <w:szCs w:val="24"/>
        </w:rPr>
        <w:t xml:space="preserve">Stage 1: </w:t>
      </w:r>
      <w:bookmarkStart w:id="160" w:name="_Toc426635054"/>
      <w:bookmarkStart w:id="161" w:name="_Toc426635641"/>
      <w:bookmarkStart w:id="162" w:name="_Toc348612869"/>
      <w:bookmarkStart w:id="163" w:name="_Toc361829181"/>
      <w:bookmarkStart w:id="164" w:name="_Toc361829274"/>
      <w:bookmarkEnd w:id="156"/>
      <w:bookmarkEnd w:id="157"/>
      <w:bookmarkEnd w:id="158"/>
      <w:bookmarkEnd w:id="159"/>
      <w:bookmarkEnd w:id="160"/>
      <w:bookmarkEnd w:id="161"/>
      <w:r w:rsidR="001B5F28" w:rsidRPr="00052317">
        <w:rPr>
          <w:sz w:val="24"/>
          <w:szCs w:val="24"/>
        </w:rPr>
        <w:t xml:space="preserve">Mandatory eligibility </w:t>
      </w:r>
      <w:bookmarkStart w:id="165" w:name="_Toc428533487"/>
      <w:bookmarkStart w:id="166" w:name="_Toc428533488"/>
      <w:bookmarkStart w:id="167" w:name="_Toc428533489"/>
      <w:bookmarkStart w:id="168" w:name="_Toc428533490"/>
      <w:bookmarkStart w:id="169" w:name="_Toc428533491"/>
      <w:bookmarkStart w:id="170" w:name="_Toc428533492"/>
      <w:bookmarkEnd w:id="165"/>
      <w:bookmarkEnd w:id="166"/>
      <w:bookmarkEnd w:id="167"/>
      <w:bookmarkEnd w:id="168"/>
      <w:bookmarkEnd w:id="169"/>
      <w:bookmarkEnd w:id="170"/>
      <w:r w:rsidRPr="00052317">
        <w:rPr>
          <w:sz w:val="24"/>
          <w:szCs w:val="24"/>
        </w:rPr>
        <w:t>requirements</w:t>
      </w:r>
    </w:p>
    <w:p w:rsidR="00052317" w:rsidRDefault="00052317" w:rsidP="00AD68F7">
      <w:pPr>
        <w:spacing w:before="120" w:after="240"/>
        <w:jc w:val="both"/>
        <w:rPr>
          <w:rFonts w:cs="Arial"/>
          <w:szCs w:val="22"/>
        </w:rPr>
      </w:pPr>
      <w:r>
        <w:rPr>
          <w:rFonts w:cs="Arial"/>
          <w:szCs w:val="22"/>
        </w:rPr>
        <w:t>All applications will first be considered against t</w:t>
      </w:r>
      <w:r w:rsidR="00342502" w:rsidRPr="00527D28">
        <w:rPr>
          <w:rFonts w:cs="Arial"/>
          <w:szCs w:val="22"/>
        </w:rPr>
        <w:t xml:space="preserve">he mandatory eligibility </w:t>
      </w:r>
      <w:r>
        <w:rPr>
          <w:rFonts w:cs="Arial"/>
          <w:szCs w:val="22"/>
        </w:rPr>
        <w:t xml:space="preserve">requirements for both the organisation and the project. Applicants considered ineligible will not proceed to the next stage. </w:t>
      </w:r>
    </w:p>
    <w:p w:rsidR="00052317" w:rsidRDefault="00052317" w:rsidP="00AD68F7">
      <w:pPr>
        <w:spacing w:before="120" w:after="240"/>
        <w:jc w:val="both"/>
        <w:rPr>
          <w:rFonts w:cs="Arial"/>
          <w:szCs w:val="22"/>
        </w:rPr>
      </w:pPr>
      <w:r>
        <w:rPr>
          <w:rFonts w:cs="Arial"/>
          <w:szCs w:val="22"/>
        </w:rPr>
        <w:t>Organisations will be advised in writing if their application is considered ineligible and the reason for that decision.</w:t>
      </w:r>
    </w:p>
    <w:p w:rsidR="009727EA" w:rsidRPr="00061696" w:rsidRDefault="00342502" w:rsidP="00AD68F7">
      <w:pPr>
        <w:spacing w:before="120" w:after="240"/>
        <w:jc w:val="both"/>
        <w:rPr>
          <w:rFonts w:cs="Arial"/>
          <w:szCs w:val="22"/>
          <w:u w:val="single"/>
        </w:rPr>
      </w:pPr>
      <w:r w:rsidRPr="00061696">
        <w:rPr>
          <w:rFonts w:cs="Arial"/>
          <w:szCs w:val="22"/>
          <w:u w:val="single"/>
        </w:rPr>
        <w:t xml:space="preserve">Mandatory eligibility </w:t>
      </w:r>
      <w:r w:rsidR="00052317" w:rsidRPr="00061696">
        <w:rPr>
          <w:rFonts w:cs="Arial"/>
          <w:szCs w:val="22"/>
          <w:u w:val="single"/>
        </w:rPr>
        <w:t xml:space="preserve">requirements </w:t>
      </w:r>
      <w:r w:rsidRPr="00061696">
        <w:rPr>
          <w:rFonts w:cs="Arial"/>
          <w:szCs w:val="22"/>
          <w:u w:val="single"/>
        </w:rPr>
        <w:t>are listed below</w:t>
      </w:r>
      <w:r w:rsidR="007F187A" w:rsidRPr="00061696">
        <w:rPr>
          <w:rFonts w:cs="Arial"/>
          <w:szCs w:val="22"/>
          <w:u w:val="single"/>
        </w:rPr>
        <w:t>:</w:t>
      </w:r>
    </w:p>
    <w:p w:rsidR="00342502" w:rsidRDefault="00052317" w:rsidP="00C60AE0">
      <w:pPr>
        <w:pStyle w:val="ListParagraph"/>
        <w:numPr>
          <w:ilvl w:val="0"/>
          <w:numId w:val="31"/>
        </w:numPr>
        <w:spacing w:before="120" w:after="120"/>
        <w:ind w:left="850" w:hanging="357"/>
        <w:jc w:val="both"/>
        <w:rPr>
          <w:rFonts w:cs="Arial"/>
          <w:szCs w:val="22"/>
        </w:rPr>
      </w:pPr>
      <w:r>
        <w:rPr>
          <w:rFonts w:cs="Arial"/>
          <w:szCs w:val="22"/>
        </w:rPr>
        <w:t>Provision of t</w:t>
      </w:r>
      <w:r w:rsidR="00EA775A" w:rsidRPr="00527D28">
        <w:rPr>
          <w:rFonts w:cs="Arial"/>
          <w:szCs w:val="22"/>
        </w:rPr>
        <w:t>he details of the</w:t>
      </w:r>
      <w:r w:rsidR="00342502" w:rsidRPr="00527D28">
        <w:rPr>
          <w:rFonts w:cs="Arial"/>
          <w:szCs w:val="22"/>
        </w:rPr>
        <w:t xml:space="preserve"> contact person for communication regarding the </w:t>
      </w:r>
      <w:r w:rsidR="00BD5483">
        <w:rPr>
          <w:rFonts w:cs="Arial"/>
          <w:szCs w:val="22"/>
        </w:rPr>
        <w:t>a</w:t>
      </w:r>
      <w:r w:rsidR="00EA775A" w:rsidRPr="00527D28">
        <w:rPr>
          <w:rFonts w:cs="Arial"/>
          <w:szCs w:val="22"/>
        </w:rPr>
        <w:t>pplication</w:t>
      </w:r>
      <w:r w:rsidR="00095A9D">
        <w:rPr>
          <w:rFonts w:cs="Arial"/>
          <w:szCs w:val="22"/>
        </w:rPr>
        <w:t>.</w:t>
      </w:r>
    </w:p>
    <w:p w:rsidR="00FB631A" w:rsidRDefault="00FB631A" w:rsidP="00C60AE0">
      <w:pPr>
        <w:pStyle w:val="ListParagraph"/>
        <w:numPr>
          <w:ilvl w:val="0"/>
          <w:numId w:val="31"/>
        </w:numPr>
        <w:spacing w:before="120" w:after="120"/>
        <w:ind w:left="850" w:hanging="357"/>
        <w:jc w:val="both"/>
        <w:rPr>
          <w:rFonts w:cs="Arial"/>
          <w:szCs w:val="22"/>
        </w:rPr>
      </w:pPr>
      <w:r>
        <w:rPr>
          <w:rFonts w:cs="Arial"/>
          <w:szCs w:val="22"/>
        </w:rPr>
        <w:t>The application has been m</w:t>
      </w:r>
      <w:r w:rsidR="00095A9D">
        <w:rPr>
          <w:rFonts w:cs="Arial"/>
          <w:szCs w:val="22"/>
        </w:rPr>
        <w:t>ade by an eligible organisation</w:t>
      </w:r>
      <w:r w:rsidR="00673892">
        <w:rPr>
          <w:rFonts w:cs="Arial"/>
          <w:szCs w:val="22"/>
        </w:rPr>
        <w:t xml:space="preserve"> </w:t>
      </w:r>
      <w:r w:rsidR="00052317">
        <w:rPr>
          <w:rFonts w:cs="Arial"/>
          <w:szCs w:val="22"/>
        </w:rPr>
        <w:t xml:space="preserve">at the time of lodgement </w:t>
      </w:r>
      <w:r w:rsidR="00673892">
        <w:rPr>
          <w:rFonts w:cs="Arial"/>
          <w:szCs w:val="22"/>
        </w:rPr>
        <w:t>(Refer to Section A, 2.3)</w:t>
      </w:r>
      <w:r w:rsidR="00EB5184">
        <w:rPr>
          <w:rFonts w:cs="Arial"/>
          <w:szCs w:val="22"/>
        </w:rPr>
        <w:t>.</w:t>
      </w:r>
    </w:p>
    <w:p w:rsidR="00FA6052" w:rsidRDefault="00352940" w:rsidP="00C60AE0">
      <w:pPr>
        <w:pStyle w:val="ListParagraph"/>
        <w:numPr>
          <w:ilvl w:val="0"/>
          <w:numId w:val="31"/>
        </w:numPr>
        <w:spacing w:before="120" w:after="120"/>
        <w:ind w:left="850" w:hanging="357"/>
        <w:jc w:val="both"/>
        <w:rPr>
          <w:rFonts w:cs="Arial"/>
          <w:szCs w:val="22"/>
        </w:rPr>
      </w:pPr>
      <w:r>
        <w:rPr>
          <w:rFonts w:cs="Arial"/>
          <w:szCs w:val="22"/>
        </w:rPr>
        <w:t xml:space="preserve">The project </w:t>
      </w:r>
      <w:r w:rsidR="00FB631A" w:rsidRPr="000F273C">
        <w:rPr>
          <w:rFonts w:cs="Arial"/>
          <w:szCs w:val="22"/>
        </w:rPr>
        <w:t xml:space="preserve">targets </w:t>
      </w:r>
      <w:r w:rsidR="00B61940">
        <w:rPr>
          <w:rFonts w:cs="Arial"/>
          <w:szCs w:val="22"/>
        </w:rPr>
        <w:t>the identified issue</w:t>
      </w:r>
      <w:r w:rsidR="005C5FEE">
        <w:rPr>
          <w:rFonts w:cs="Arial"/>
          <w:szCs w:val="22"/>
        </w:rPr>
        <w:t xml:space="preserve"> (at the community workshops)</w:t>
      </w:r>
      <w:r w:rsidR="00B61940">
        <w:rPr>
          <w:rFonts w:cs="Arial"/>
          <w:szCs w:val="22"/>
        </w:rPr>
        <w:t xml:space="preserve"> related to drought, disaster, </w:t>
      </w:r>
      <w:r w:rsidR="005C5FEE">
        <w:rPr>
          <w:rFonts w:cs="Arial"/>
          <w:szCs w:val="22"/>
        </w:rPr>
        <w:t>recent event, or other community crisis</w:t>
      </w:r>
      <w:r w:rsidR="005C5FEE" w:rsidRPr="000F273C">
        <w:rPr>
          <w:rFonts w:cs="Arial"/>
          <w:szCs w:val="22"/>
        </w:rPr>
        <w:t xml:space="preserve"> </w:t>
      </w:r>
      <w:r w:rsidR="00FB631A" w:rsidRPr="000F273C">
        <w:rPr>
          <w:rFonts w:cs="Arial"/>
          <w:szCs w:val="22"/>
        </w:rPr>
        <w:t>the</w:t>
      </w:r>
      <w:r w:rsidRPr="000F273C">
        <w:rPr>
          <w:rFonts w:cs="Arial"/>
          <w:szCs w:val="22"/>
        </w:rPr>
        <w:t xml:space="preserve"> </w:t>
      </w:r>
      <w:r w:rsidR="00FB631A" w:rsidRPr="000F273C">
        <w:rPr>
          <w:rFonts w:cs="Arial"/>
          <w:szCs w:val="22"/>
        </w:rPr>
        <w:t>eligible</w:t>
      </w:r>
      <w:r w:rsidRPr="000F273C">
        <w:rPr>
          <w:rFonts w:cs="Arial"/>
          <w:szCs w:val="22"/>
        </w:rPr>
        <w:t xml:space="preserve"> region</w:t>
      </w:r>
      <w:r w:rsidR="00FB631A" w:rsidRPr="000F273C">
        <w:rPr>
          <w:rFonts w:cs="Arial"/>
          <w:szCs w:val="22"/>
        </w:rPr>
        <w:t>s</w:t>
      </w:r>
      <w:r w:rsidR="00095A9D" w:rsidRPr="000F273C">
        <w:rPr>
          <w:rFonts w:cs="Arial"/>
          <w:szCs w:val="22"/>
        </w:rPr>
        <w:t>.</w:t>
      </w:r>
    </w:p>
    <w:p w:rsidR="00673892" w:rsidRPr="00673892" w:rsidRDefault="007E26F7" w:rsidP="00C60AE0">
      <w:pPr>
        <w:pStyle w:val="ListParagraph"/>
        <w:numPr>
          <w:ilvl w:val="0"/>
          <w:numId w:val="31"/>
        </w:numPr>
        <w:spacing w:before="120" w:after="120"/>
        <w:ind w:left="850" w:hanging="357"/>
        <w:jc w:val="both"/>
        <w:rPr>
          <w:rFonts w:cs="Arial"/>
          <w:szCs w:val="22"/>
        </w:rPr>
      </w:pPr>
      <w:r>
        <w:rPr>
          <w:rFonts w:cs="Arial"/>
          <w:szCs w:val="22"/>
        </w:rPr>
        <w:t>Insurance and Indemnity as specified in the Social Services (Short Form) Terms and Conditions</w:t>
      </w:r>
      <w:r w:rsidR="00906C0F">
        <w:rPr>
          <w:rFonts w:cs="Arial"/>
          <w:szCs w:val="22"/>
        </w:rPr>
        <w:t xml:space="preserve"> are required to be funded by the Department of Health</w:t>
      </w:r>
      <w:r>
        <w:rPr>
          <w:rFonts w:cs="Arial"/>
          <w:szCs w:val="22"/>
        </w:rPr>
        <w:t xml:space="preserve">. </w:t>
      </w:r>
      <w:r w:rsidR="00906C0F">
        <w:rPr>
          <w:rFonts w:cs="Arial"/>
          <w:szCs w:val="22"/>
        </w:rPr>
        <w:t>E</w:t>
      </w:r>
      <w:r w:rsidR="00373C0A">
        <w:rPr>
          <w:rFonts w:cs="Arial"/>
          <w:szCs w:val="22"/>
        </w:rPr>
        <w:t xml:space="preserve">vidence </w:t>
      </w:r>
      <w:r w:rsidR="00906C0F">
        <w:rPr>
          <w:rFonts w:cs="Arial"/>
          <w:szCs w:val="22"/>
        </w:rPr>
        <w:t xml:space="preserve">is required </w:t>
      </w:r>
      <w:r w:rsidR="005B2299">
        <w:rPr>
          <w:rFonts w:cs="Arial"/>
          <w:szCs w:val="22"/>
        </w:rPr>
        <w:t xml:space="preserve">that the organisation has the </w:t>
      </w:r>
      <w:r w:rsidR="00373C0A">
        <w:rPr>
          <w:rFonts w:cs="Arial"/>
          <w:szCs w:val="22"/>
        </w:rPr>
        <w:t>relevant insurance fo</w:t>
      </w:r>
      <w:r w:rsidR="005B2299">
        <w:rPr>
          <w:rFonts w:cs="Arial"/>
          <w:szCs w:val="22"/>
        </w:rPr>
        <w:t>r the project</w:t>
      </w:r>
      <w:r w:rsidR="00906C0F">
        <w:rPr>
          <w:rFonts w:cs="Arial"/>
          <w:szCs w:val="22"/>
        </w:rPr>
        <w:t>. If the organisation does not meet this requirement an explanation is required in the application response.</w:t>
      </w:r>
    </w:p>
    <w:p w:rsidR="001E0F85" w:rsidRPr="00AD68F7" w:rsidRDefault="00052317" w:rsidP="00286FCB">
      <w:pPr>
        <w:pStyle w:val="MinHeading"/>
        <w:spacing w:before="120" w:line="264" w:lineRule="auto"/>
        <w:ind w:left="0"/>
        <w:rPr>
          <w:sz w:val="24"/>
          <w:szCs w:val="24"/>
        </w:rPr>
      </w:pPr>
      <w:r w:rsidRPr="00286FCB">
        <w:rPr>
          <w:sz w:val="24"/>
          <w:szCs w:val="24"/>
        </w:rPr>
        <w:t xml:space="preserve">Stage 2: </w:t>
      </w:r>
      <w:r w:rsidR="005B2299">
        <w:rPr>
          <w:sz w:val="24"/>
          <w:szCs w:val="24"/>
        </w:rPr>
        <w:t xml:space="preserve">Assessment </w:t>
      </w:r>
      <w:r>
        <w:rPr>
          <w:sz w:val="24"/>
          <w:szCs w:val="24"/>
        </w:rPr>
        <w:t xml:space="preserve">and recommendations </w:t>
      </w:r>
    </w:p>
    <w:p w:rsidR="005B2299" w:rsidRDefault="00052317" w:rsidP="00286FCB">
      <w:pPr>
        <w:spacing w:before="120" w:after="240"/>
        <w:jc w:val="both"/>
        <w:rPr>
          <w:rFonts w:cs="Arial"/>
          <w:szCs w:val="22"/>
        </w:rPr>
      </w:pPr>
      <w:r>
        <w:rPr>
          <w:rFonts w:cs="Arial"/>
          <w:szCs w:val="22"/>
        </w:rPr>
        <w:t>A</w:t>
      </w:r>
      <w:r w:rsidR="005B2299" w:rsidRPr="00A246DB">
        <w:rPr>
          <w:rFonts w:cs="Arial"/>
          <w:szCs w:val="22"/>
        </w:rPr>
        <w:t>pplications determined to</w:t>
      </w:r>
      <w:r w:rsidR="005C5FEE">
        <w:rPr>
          <w:rFonts w:cs="Arial"/>
          <w:szCs w:val="22"/>
        </w:rPr>
        <w:t xml:space="preserve"> be compliant with</w:t>
      </w:r>
      <w:r w:rsidR="005B2299" w:rsidRPr="00A246DB">
        <w:rPr>
          <w:rFonts w:cs="Arial"/>
          <w:szCs w:val="22"/>
        </w:rPr>
        <w:t xml:space="preserve"> eligibility </w:t>
      </w:r>
      <w:r>
        <w:rPr>
          <w:rFonts w:cs="Arial"/>
          <w:szCs w:val="22"/>
        </w:rPr>
        <w:t>requirements</w:t>
      </w:r>
      <w:r w:rsidR="005B2299" w:rsidRPr="00A246DB">
        <w:rPr>
          <w:rFonts w:cs="Arial"/>
          <w:szCs w:val="22"/>
        </w:rPr>
        <w:t xml:space="preserve"> </w:t>
      </w:r>
      <w:r w:rsidR="00016444">
        <w:rPr>
          <w:rFonts w:cs="Arial"/>
          <w:szCs w:val="22"/>
        </w:rPr>
        <w:t>are</w:t>
      </w:r>
      <w:r w:rsidR="005B2299" w:rsidRPr="00A246DB">
        <w:rPr>
          <w:rFonts w:cs="Arial"/>
          <w:szCs w:val="22"/>
        </w:rPr>
        <w:t xml:space="preserve"> assessed against the </w:t>
      </w:r>
      <w:r w:rsidR="005B2299">
        <w:rPr>
          <w:rFonts w:cs="Arial"/>
          <w:szCs w:val="22"/>
        </w:rPr>
        <w:t>following criteria:</w:t>
      </w:r>
    </w:p>
    <w:p w:rsidR="00402A00" w:rsidRPr="00402A00" w:rsidRDefault="005C5FEE" w:rsidP="00402A00">
      <w:pPr>
        <w:pStyle w:val="ListParagraph"/>
        <w:numPr>
          <w:ilvl w:val="0"/>
          <w:numId w:val="33"/>
        </w:numPr>
        <w:spacing w:before="120" w:after="120"/>
        <w:jc w:val="both"/>
        <w:rPr>
          <w:rFonts w:cs="Arial"/>
          <w:color w:val="FF0000"/>
          <w:szCs w:val="22"/>
        </w:rPr>
      </w:pPr>
      <w:r>
        <w:rPr>
          <w:rFonts w:cs="Arial"/>
          <w:szCs w:val="22"/>
        </w:rPr>
        <w:t>Identified</w:t>
      </w:r>
      <w:r w:rsidR="005B2299" w:rsidRPr="00E26B6B">
        <w:rPr>
          <w:rFonts w:cs="Arial"/>
          <w:szCs w:val="22"/>
        </w:rPr>
        <w:t xml:space="preserve"> community need</w:t>
      </w:r>
      <w:r w:rsidR="00402A00">
        <w:rPr>
          <w:rFonts w:cs="Arial"/>
          <w:szCs w:val="22"/>
        </w:rPr>
        <w:t xml:space="preserve"> </w:t>
      </w:r>
      <w:r w:rsidR="00402A00" w:rsidRPr="00402A00">
        <w:rPr>
          <w:rFonts w:cs="Arial"/>
          <w:szCs w:val="22"/>
        </w:rPr>
        <w:t xml:space="preserve">for the project </w:t>
      </w:r>
      <w:r w:rsidR="003E5FAF">
        <w:rPr>
          <w:rFonts w:cs="Arial"/>
          <w:szCs w:val="22"/>
        </w:rPr>
        <w:t>that was</w:t>
      </w:r>
      <w:r w:rsidR="00402A00">
        <w:rPr>
          <w:rFonts w:cs="Arial"/>
          <w:szCs w:val="22"/>
        </w:rPr>
        <w:t xml:space="preserve"> reported at the at TRAIC Co-Deign Workshop and o</w:t>
      </w:r>
      <w:r w:rsidR="00412823">
        <w:rPr>
          <w:rFonts w:cs="Arial"/>
          <w:szCs w:val="22"/>
        </w:rPr>
        <w:t>utlined in the Workshop Report.</w:t>
      </w:r>
    </w:p>
    <w:p w:rsidR="00402A00" w:rsidRPr="00402A00" w:rsidRDefault="00402A00" w:rsidP="00402A00">
      <w:pPr>
        <w:pStyle w:val="ListParagraph"/>
        <w:numPr>
          <w:ilvl w:val="0"/>
          <w:numId w:val="33"/>
        </w:numPr>
        <w:spacing w:before="120" w:after="120"/>
        <w:jc w:val="both"/>
        <w:rPr>
          <w:rFonts w:cs="Arial"/>
          <w:color w:val="FF0000"/>
          <w:szCs w:val="22"/>
        </w:rPr>
      </w:pPr>
      <w:r>
        <w:rPr>
          <w:rFonts w:cs="Arial"/>
          <w:szCs w:val="22"/>
        </w:rPr>
        <w:t>The</w:t>
      </w:r>
      <w:r w:rsidR="005B2299" w:rsidRPr="00E26B6B">
        <w:rPr>
          <w:rFonts w:cs="Arial"/>
          <w:szCs w:val="22"/>
        </w:rPr>
        <w:t xml:space="preserve"> project outcomes</w:t>
      </w:r>
      <w:r w:rsidR="00061696">
        <w:rPr>
          <w:rFonts w:cs="Arial"/>
          <w:szCs w:val="22"/>
        </w:rPr>
        <w:t>, activities</w:t>
      </w:r>
      <w:r w:rsidR="005B2299" w:rsidRPr="00E26B6B">
        <w:rPr>
          <w:rFonts w:cs="Arial"/>
          <w:szCs w:val="22"/>
        </w:rPr>
        <w:t xml:space="preserve"> and strategies</w:t>
      </w:r>
      <w:r>
        <w:rPr>
          <w:rFonts w:cs="Arial"/>
          <w:szCs w:val="22"/>
        </w:rPr>
        <w:t xml:space="preserve"> are consistent with those defined during the workshop and </w:t>
      </w:r>
      <w:r w:rsidR="00412823">
        <w:rPr>
          <w:rFonts w:cs="Arial"/>
          <w:szCs w:val="22"/>
        </w:rPr>
        <w:t>outlined in the Workshop Report.</w:t>
      </w:r>
    </w:p>
    <w:p w:rsidR="005B2299" w:rsidRPr="008C01B9" w:rsidRDefault="005C5FEE" w:rsidP="00C60AE0">
      <w:pPr>
        <w:pStyle w:val="ListParagraph"/>
        <w:numPr>
          <w:ilvl w:val="0"/>
          <w:numId w:val="33"/>
        </w:numPr>
        <w:spacing w:before="120" w:after="120"/>
        <w:ind w:left="851"/>
        <w:jc w:val="both"/>
        <w:rPr>
          <w:rFonts w:cs="Arial"/>
          <w:color w:val="FF0000"/>
          <w:szCs w:val="22"/>
        </w:rPr>
      </w:pPr>
      <w:r>
        <w:rPr>
          <w:rFonts w:cs="Arial"/>
          <w:szCs w:val="22"/>
        </w:rPr>
        <w:t xml:space="preserve">There was consensus at each community workshop that the initiative would be </w:t>
      </w:r>
      <w:r w:rsidR="00F12D1B">
        <w:rPr>
          <w:rFonts w:cs="Arial"/>
          <w:szCs w:val="22"/>
        </w:rPr>
        <w:t xml:space="preserve">a </w:t>
      </w:r>
      <w:r>
        <w:rPr>
          <w:rFonts w:cs="Arial"/>
          <w:szCs w:val="22"/>
        </w:rPr>
        <w:t>viable</w:t>
      </w:r>
      <w:r w:rsidR="00402A00">
        <w:rPr>
          <w:rFonts w:cs="Arial"/>
          <w:szCs w:val="22"/>
        </w:rPr>
        <w:t xml:space="preserve"> way</w:t>
      </w:r>
      <w:r w:rsidR="00F12D1B">
        <w:rPr>
          <w:rFonts w:cs="Arial"/>
          <w:szCs w:val="22"/>
        </w:rPr>
        <w:t xml:space="preserve"> to build community resilience </w:t>
      </w:r>
      <w:r w:rsidR="00412823">
        <w:rPr>
          <w:rFonts w:cs="Arial"/>
          <w:szCs w:val="22"/>
        </w:rPr>
        <w:t>and address adversity.</w:t>
      </w:r>
    </w:p>
    <w:p w:rsidR="00906C0F" w:rsidRDefault="0013792D" w:rsidP="0017617B">
      <w:pPr>
        <w:pStyle w:val="ListParagraph"/>
        <w:numPr>
          <w:ilvl w:val="0"/>
          <w:numId w:val="33"/>
        </w:numPr>
        <w:spacing w:before="120" w:after="120"/>
        <w:ind w:left="851" w:hanging="357"/>
        <w:jc w:val="both"/>
        <w:rPr>
          <w:rFonts w:cs="Arial"/>
          <w:szCs w:val="22"/>
        </w:rPr>
      </w:pPr>
      <w:r w:rsidRPr="008C01B9">
        <w:rPr>
          <w:rFonts w:cs="Arial"/>
          <w:szCs w:val="22"/>
        </w:rPr>
        <w:t>Demonstrated ability to engage with and build community capacity to improve resiliency and help-seeking behaviour</w:t>
      </w:r>
      <w:r w:rsidR="009B4880" w:rsidRPr="008C01B9">
        <w:rPr>
          <w:rFonts w:cs="Arial"/>
          <w:szCs w:val="22"/>
        </w:rPr>
        <w:t>,</w:t>
      </w:r>
      <w:r w:rsidRPr="008C01B9">
        <w:rPr>
          <w:rFonts w:cs="Arial"/>
          <w:szCs w:val="22"/>
        </w:rPr>
        <w:t xml:space="preserve"> as an example</w:t>
      </w:r>
      <w:r w:rsidR="0017617B" w:rsidRPr="003E0F4B">
        <w:rPr>
          <w:rFonts w:cs="Arial"/>
          <w:szCs w:val="22"/>
        </w:rPr>
        <w:t xml:space="preserve"> “</w:t>
      </w:r>
      <w:r w:rsidR="0017617B" w:rsidRPr="008C01B9">
        <w:rPr>
          <w:rFonts w:cs="Arial"/>
          <w:szCs w:val="22"/>
        </w:rPr>
        <w:t xml:space="preserve">Evaluation of a training package delivered to ten </w:t>
      </w:r>
      <w:proofErr w:type="gramStart"/>
      <w:r w:rsidR="0017617B" w:rsidRPr="008C01B9">
        <w:rPr>
          <w:rFonts w:cs="Arial"/>
          <w:szCs w:val="22"/>
        </w:rPr>
        <w:t>local residents</w:t>
      </w:r>
      <w:proofErr w:type="gramEnd"/>
      <w:r w:rsidR="0017617B" w:rsidRPr="008C01B9">
        <w:rPr>
          <w:rFonts w:cs="Arial"/>
          <w:szCs w:val="22"/>
        </w:rPr>
        <w:t xml:space="preserve"> found that it </w:t>
      </w:r>
      <w:r w:rsidR="00906C0F" w:rsidRPr="008C01B9">
        <w:rPr>
          <w:rFonts w:cs="Arial"/>
          <w:szCs w:val="22"/>
        </w:rPr>
        <w:t>improved</w:t>
      </w:r>
      <w:r w:rsidR="00906C0F" w:rsidRPr="0017617B">
        <w:rPr>
          <w:rFonts w:cs="Arial"/>
          <w:szCs w:val="22"/>
        </w:rPr>
        <w:t xml:space="preserve"> knowledge</w:t>
      </w:r>
      <w:r w:rsidR="0017617B" w:rsidRPr="0017617B">
        <w:rPr>
          <w:rFonts w:cs="Arial"/>
          <w:szCs w:val="22"/>
        </w:rPr>
        <w:t xml:space="preserve"> and confidence to identify and respond to people experienc</w:t>
      </w:r>
      <w:r w:rsidR="0017617B">
        <w:rPr>
          <w:rFonts w:cs="Arial"/>
          <w:szCs w:val="22"/>
        </w:rPr>
        <w:t>ing</w:t>
      </w:r>
      <w:r w:rsidR="0017617B" w:rsidRPr="0017617B">
        <w:rPr>
          <w:rFonts w:cs="Arial"/>
          <w:szCs w:val="22"/>
        </w:rPr>
        <w:t xml:space="preserve"> mental health issues </w:t>
      </w:r>
      <w:r w:rsidR="0017617B">
        <w:rPr>
          <w:rFonts w:cs="Arial"/>
          <w:szCs w:val="22"/>
        </w:rPr>
        <w:t>and</w:t>
      </w:r>
      <w:r w:rsidR="0017617B" w:rsidRPr="0017617B">
        <w:rPr>
          <w:rFonts w:cs="Arial"/>
          <w:szCs w:val="22"/>
        </w:rPr>
        <w:t xml:space="preserve"> resulted in increased re</w:t>
      </w:r>
      <w:r w:rsidR="00412823">
        <w:rPr>
          <w:rFonts w:cs="Arial"/>
          <w:szCs w:val="22"/>
        </w:rPr>
        <w:t>ferrals to the local counsellor”.</w:t>
      </w:r>
    </w:p>
    <w:p w:rsidR="0013792D" w:rsidRPr="0017617B" w:rsidRDefault="0013792D" w:rsidP="0017617B">
      <w:pPr>
        <w:pStyle w:val="ListParagraph"/>
        <w:numPr>
          <w:ilvl w:val="0"/>
          <w:numId w:val="33"/>
        </w:numPr>
        <w:spacing w:before="120" w:after="120"/>
        <w:ind w:left="851" w:hanging="357"/>
        <w:jc w:val="both"/>
        <w:rPr>
          <w:rFonts w:cs="Arial"/>
          <w:szCs w:val="22"/>
        </w:rPr>
      </w:pPr>
      <w:r w:rsidRPr="0017617B">
        <w:rPr>
          <w:rFonts w:cs="Arial"/>
          <w:szCs w:val="22"/>
        </w:rPr>
        <w:t>Organisational capacity and capability to deliver the project, as an example there is a low risk of the project not being completed</w:t>
      </w:r>
      <w:r w:rsidR="00412823">
        <w:rPr>
          <w:rFonts w:cs="Arial"/>
          <w:szCs w:val="22"/>
        </w:rPr>
        <w:t>.</w:t>
      </w:r>
    </w:p>
    <w:p w:rsidR="0013792D" w:rsidRDefault="0013792D" w:rsidP="00C60AE0">
      <w:pPr>
        <w:pStyle w:val="ListParagraph"/>
        <w:numPr>
          <w:ilvl w:val="0"/>
          <w:numId w:val="33"/>
        </w:numPr>
        <w:spacing w:before="120" w:after="120"/>
        <w:ind w:left="851" w:hanging="357"/>
        <w:jc w:val="both"/>
        <w:rPr>
          <w:rFonts w:cs="Arial"/>
          <w:szCs w:val="22"/>
        </w:rPr>
      </w:pPr>
      <w:r>
        <w:rPr>
          <w:rFonts w:cs="Arial"/>
          <w:szCs w:val="22"/>
        </w:rPr>
        <w:t>Value for money, as an example the requested funding and overall cost of the project, is relative to the anticipated benefits of the project for the community</w:t>
      </w:r>
      <w:r w:rsidR="00412823">
        <w:rPr>
          <w:rFonts w:cs="Arial"/>
          <w:szCs w:val="22"/>
        </w:rPr>
        <w:t>.</w:t>
      </w:r>
    </w:p>
    <w:p w:rsidR="00061696" w:rsidRPr="00061696" w:rsidRDefault="00061696" w:rsidP="00061696">
      <w:pPr>
        <w:spacing w:before="120" w:after="120"/>
        <w:jc w:val="both"/>
        <w:rPr>
          <w:rFonts w:cs="Arial"/>
          <w:szCs w:val="22"/>
        </w:rPr>
      </w:pPr>
      <w:r w:rsidRPr="00061696">
        <w:rPr>
          <w:rFonts w:cs="Arial"/>
          <w:szCs w:val="22"/>
        </w:rPr>
        <w:t xml:space="preserve">The below table outlines how applications are assessed. </w:t>
      </w:r>
    </w:p>
    <w:tbl>
      <w:tblPr>
        <w:tblW w:w="5000" w:type="pct"/>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Look w:val="04A0" w:firstRow="1" w:lastRow="0" w:firstColumn="1" w:lastColumn="0" w:noHBand="0" w:noVBand="1"/>
      </w:tblPr>
      <w:tblGrid>
        <w:gridCol w:w="2407"/>
        <w:gridCol w:w="5031"/>
        <w:gridCol w:w="3018"/>
      </w:tblGrid>
      <w:tr w:rsidR="00061696" w:rsidRPr="00061696" w:rsidTr="009E4503">
        <w:trPr>
          <w:trHeight w:val="204"/>
        </w:trPr>
        <w:tc>
          <w:tcPr>
            <w:tcW w:w="1151" w:type="pct"/>
            <w:tcBorders>
              <w:right w:val="single" w:sz="4" w:space="0" w:color="FFFFFF"/>
            </w:tcBorders>
            <w:shd w:val="clear" w:color="auto" w:fill="304F92"/>
            <w:vAlign w:val="center"/>
          </w:tcPr>
          <w:p w:rsidR="00061696" w:rsidRPr="00061696" w:rsidRDefault="00061696" w:rsidP="00061696">
            <w:pPr>
              <w:spacing w:before="60" w:after="60"/>
              <w:jc w:val="center"/>
              <w:rPr>
                <w:rFonts w:cs="Arial"/>
                <w:b/>
                <w:color w:val="FFFFFF"/>
                <w:sz w:val="20"/>
                <w:szCs w:val="20"/>
                <w:lang w:eastAsia="en-US"/>
              </w:rPr>
            </w:pPr>
            <w:r w:rsidRPr="00061696">
              <w:rPr>
                <w:rFonts w:cs="Arial"/>
                <w:b/>
                <w:color w:val="FFFFFF"/>
                <w:sz w:val="20"/>
                <w:szCs w:val="20"/>
                <w:lang w:eastAsia="en-US"/>
              </w:rPr>
              <w:t>Assessment Criteria</w:t>
            </w:r>
          </w:p>
        </w:tc>
        <w:tc>
          <w:tcPr>
            <w:tcW w:w="2406" w:type="pct"/>
            <w:tcBorders>
              <w:left w:val="single" w:sz="4" w:space="0" w:color="FFFFFF"/>
              <w:right w:val="single" w:sz="4" w:space="0" w:color="FFFFFF"/>
            </w:tcBorders>
            <w:shd w:val="clear" w:color="auto" w:fill="304F92"/>
            <w:vAlign w:val="center"/>
            <w:hideMark/>
          </w:tcPr>
          <w:p w:rsidR="00061696" w:rsidRPr="00061696" w:rsidRDefault="00061696" w:rsidP="00061696">
            <w:pPr>
              <w:spacing w:before="60" w:after="60"/>
              <w:jc w:val="center"/>
              <w:rPr>
                <w:rFonts w:cs="Arial"/>
                <w:b/>
                <w:color w:val="FFFFFF"/>
                <w:sz w:val="20"/>
                <w:szCs w:val="20"/>
                <w:lang w:eastAsia="en-US"/>
              </w:rPr>
            </w:pPr>
            <w:r w:rsidRPr="00061696">
              <w:rPr>
                <w:rFonts w:cs="Arial"/>
                <w:b/>
                <w:color w:val="FFFFFF"/>
                <w:sz w:val="20"/>
                <w:szCs w:val="20"/>
                <w:lang w:eastAsia="en-US"/>
              </w:rPr>
              <w:t>Sub-sections for evaluation</w:t>
            </w:r>
          </w:p>
        </w:tc>
        <w:tc>
          <w:tcPr>
            <w:tcW w:w="1443" w:type="pct"/>
            <w:tcBorders>
              <w:left w:val="single" w:sz="4" w:space="0" w:color="FFFFFF"/>
            </w:tcBorders>
            <w:shd w:val="clear" w:color="auto" w:fill="304F92"/>
            <w:vAlign w:val="center"/>
            <w:hideMark/>
          </w:tcPr>
          <w:p w:rsidR="00061696" w:rsidRPr="00061696" w:rsidRDefault="00061696" w:rsidP="00061696">
            <w:pPr>
              <w:spacing w:before="60" w:after="60"/>
              <w:jc w:val="center"/>
              <w:rPr>
                <w:rFonts w:cs="Arial"/>
                <w:b/>
                <w:color w:val="FFFFFF"/>
                <w:sz w:val="20"/>
                <w:szCs w:val="20"/>
                <w:lang w:eastAsia="en-US"/>
              </w:rPr>
            </w:pPr>
            <w:r>
              <w:rPr>
                <w:rFonts w:cs="Arial"/>
                <w:b/>
                <w:color w:val="FFFFFF"/>
                <w:sz w:val="20"/>
                <w:szCs w:val="20"/>
                <w:lang w:eastAsia="en-US"/>
              </w:rPr>
              <w:t>Evaluator comments</w:t>
            </w:r>
          </w:p>
        </w:tc>
      </w:tr>
      <w:tr w:rsidR="00061696" w:rsidRPr="00061696" w:rsidTr="009E4503">
        <w:trPr>
          <w:trHeight w:val="455"/>
        </w:trPr>
        <w:tc>
          <w:tcPr>
            <w:tcW w:w="1151" w:type="pct"/>
            <w:shd w:val="clear" w:color="auto" w:fill="auto"/>
          </w:tcPr>
          <w:p w:rsidR="00061696" w:rsidRPr="00061696" w:rsidRDefault="00061696" w:rsidP="00061696">
            <w:pPr>
              <w:spacing w:before="60" w:after="60"/>
              <w:ind w:right="-142"/>
              <w:rPr>
                <w:rFonts w:cs="Arial"/>
                <w:sz w:val="20"/>
                <w:szCs w:val="20"/>
                <w:lang w:eastAsia="en-US"/>
              </w:rPr>
            </w:pPr>
            <w:r w:rsidRPr="00061696">
              <w:rPr>
                <w:rFonts w:cs="Arial"/>
                <w:sz w:val="20"/>
                <w:szCs w:val="20"/>
                <w:lang w:eastAsia="en-US"/>
              </w:rPr>
              <w:t xml:space="preserve">Consistency with the project meeting the needs identified in the workshop </w:t>
            </w:r>
          </w:p>
        </w:tc>
        <w:tc>
          <w:tcPr>
            <w:tcW w:w="2406" w:type="pct"/>
            <w:shd w:val="clear" w:color="auto" w:fill="auto"/>
          </w:tcPr>
          <w:p w:rsidR="00061696" w:rsidRPr="00061696" w:rsidRDefault="00061696" w:rsidP="00061696">
            <w:pPr>
              <w:numPr>
                <w:ilvl w:val="0"/>
                <w:numId w:val="42"/>
              </w:numPr>
              <w:spacing w:before="60" w:after="60"/>
              <w:ind w:right="-142"/>
              <w:rPr>
                <w:rFonts w:cs="Arial"/>
                <w:color w:val="000000"/>
                <w:sz w:val="20"/>
                <w:szCs w:val="20"/>
              </w:rPr>
            </w:pPr>
            <w:r w:rsidRPr="00061696">
              <w:rPr>
                <w:rFonts w:cs="Arial"/>
                <w:color w:val="000000"/>
                <w:sz w:val="20"/>
                <w:szCs w:val="20"/>
              </w:rPr>
              <w:t xml:space="preserve">Does the project describe the target group, geographic location of the community, and need for the project?  </w:t>
            </w:r>
          </w:p>
          <w:p w:rsidR="00061696" w:rsidRPr="00061696" w:rsidRDefault="00061696" w:rsidP="00061696">
            <w:pPr>
              <w:numPr>
                <w:ilvl w:val="0"/>
                <w:numId w:val="42"/>
              </w:numPr>
              <w:spacing w:before="60" w:after="60"/>
              <w:ind w:right="-142"/>
              <w:rPr>
                <w:rFonts w:cs="Arial"/>
                <w:color w:val="000000"/>
                <w:sz w:val="20"/>
                <w:szCs w:val="20"/>
              </w:rPr>
            </w:pPr>
            <w:r w:rsidRPr="00061696">
              <w:rPr>
                <w:rFonts w:cs="Arial"/>
                <w:color w:val="000000"/>
                <w:sz w:val="20"/>
                <w:szCs w:val="20"/>
              </w:rPr>
              <w:t xml:space="preserve">Does the project plan detail project tasks, milestones, timelines, risks and risk management? </w:t>
            </w:r>
          </w:p>
        </w:tc>
        <w:tc>
          <w:tcPr>
            <w:tcW w:w="1443" w:type="pct"/>
            <w:shd w:val="clear" w:color="auto" w:fill="auto"/>
          </w:tcPr>
          <w:p w:rsidR="00061696" w:rsidRPr="00061696" w:rsidRDefault="00061696" w:rsidP="00061696">
            <w:pPr>
              <w:spacing w:before="60" w:after="60"/>
              <w:ind w:right="-142"/>
              <w:rPr>
                <w:rFonts w:cs="Arial"/>
                <w:sz w:val="20"/>
                <w:szCs w:val="20"/>
                <w:lang w:eastAsia="en-US"/>
              </w:rPr>
            </w:pPr>
          </w:p>
        </w:tc>
      </w:tr>
      <w:tr w:rsidR="00061696" w:rsidRPr="00061696" w:rsidTr="009E4503">
        <w:trPr>
          <w:trHeight w:val="105"/>
        </w:trPr>
        <w:tc>
          <w:tcPr>
            <w:tcW w:w="1151" w:type="pct"/>
            <w:shd w:val="clear" w:color="auto" w:fill="auto"/>
          </w:tcPr>
          <w:p w:rsidR="00061696" w:rsidRPr="00061696" w:rsidRDefault="00061696" w:rsidP="00061696">
            <w:pPr>
              <w:spacing w:before="60" w:after="60"/>
              <w:ind w:right="-142"/>
              <w:rPr>
                <w:rFonts w:cs="Arial"/>
                <w:sz w:val="20"/>
                <w:szCs w:val="20"/>
                <w:lang w:eastAsia="en-US"/>
              </w:rPr>
            </w:pPr>
            <w:r w:rsidRPr="00061696">
              <w:rPr>
                <w:rFonts w:cs="Arial"/>
                <w:sz w:val="20"/>
                <w:szCs w:val="20"/>
                <w:lang w:eastAsia="en-US"/>
              </w:rPr>
              <w:t xml:space="preserve">Does the </w:t>
            </w:r>
            <w:r>
              <w:rPr>
                <w:rFonts w:cs="Arial"/>
                <w:sz w:val="20"/>
                <w:szCs w:val="20"/>
                <w:lang w:eastAsia="en-US"/>
              </w:rPr>
              <w:t xml:space="preserve">project </w:t>
            </w:r>
            <w:r w:rsidRPr="00061696">
              <w:rPr>
                <w:rFonts w:cs="Arial"/>
                <w:sz w:val="20"/>
                <w:szCs w:val="20"/>
                <w:lang w:eastAsia="en-US"/>
              </w:rPr>
              <w:t xml:space="preserve">plan describe how the program objectives will be met </w:t>
            </w:r>
          </w:p>
        </w:tc>
        <w:tc>
          <w:tcPr>
            <w:tcW w:w="2406" w:type="pct"/>
            <w:shd w:val="clear" w:color="auto" w:fill="auto"/>
          </w:tcPr>
          <w:p w:rsidR="00061696" w:rsidRPr="00061696" w:rsidRDefault="00061696" w:rsidP="00061696">
            <w:pPr>
              <w:numPr>
                <w:ilvl w:val="0"/>
                <w:numId w:val="45"/>
              </w:numPr>
              <w:spacing w:before="60" w:after="60" w:line="276" w:lineRule="auto"/>
              <w:rPr>
                <w:rFonts w:cs="Arial"/>
                <w:sz w:val="20"/>
                <w:szCs w:val="20"/>
              </w:rPr>
            </w:pPr>
            <w:r w:rsidRPr="00061696">
              <w:rPr>
                <w:rFonts w:cs="Arial"/>
                <w:sz w:val="20"/>
                <w:szCs w:val="20"/>
              </w:rPr>
              <w:t xml:space="preserve">Describe how the project will address any of the following TRAIC objectives identified in each workshop, for example: </w:t>
            </w:r>
          </w:p>
          <w:p w:rsidR="00061696" w:rsidRPr="00061696" w:rsidRDefault="00061696" w:rsidP="00061696">
            <w:pPr>
              <w:numPr>
                <w:ilvl w:val="0"/>
                <w:numId w:val="44"/>
              </w:numPr>
              <w:spacing w:before="60" w:line="276" w:lineRule="auto"/>
              <w:rPr>
                <w:rFonts w:cs="Arial"/>
                <w:sz w:val="20"/>
                <w:szCs w:val="20"/>
              </w:rPr>
            </w:pPr>
            <w:r w:rsidRPr="00061696">
              <w:rPr>
                <w:rFonts w:cs="Arial"/>
                <w:sz w:val="20"/>
                <w:szCs w:val="20"/>
              </w:rPr>
              <w:t xml:space="preserve">Promote community resilience </w:t>
            </w:r>
          </w:p>
          <w:p w:rsidR="00061696" w:rsidRPr="00061696" w:rsidRDefault="00061696" w:rsidP="00061696">
            <w:pPr>
              <w:numPr>
                <w:ilvl w:val="0"/>
                <w:numId w:val="44"/>
              </w:numPr>
              <w:spacing w:before="60" w:line="276" w:lineRule="auto"/>
              <w:rPr>
                <w:rFonts w:cs="Arial"/>
                <w:sz w:val="20"/>
                <w:szCs w:val="20"/>
              </w:rPr>
            </w:pPr>
            <w:r w:rsidRPr="00061696">
              <w:rPr>
                <w:rFonts w:cs="Arial"/>
                <w:sz w:val="20"/>
                <w:szCs w:val="20"/>
              </w:rPr>
              <w:t>Develop and promote community networks and support</w:t>
            </w:r>
          </w:p>
          <w:p w:rsidR="00061696" w:rsidRPr="00061696" w:rsidRDefault="00061696" w:rsidP="00061696">
            <w:pPr>
              <w:numPr>
                <w:ilvl w:val="0"/>
                <w:numId w:val="44"/>
              </w:numPr>
              <w:spacing w:before="60" w:line="276" w:lineRule="auto"/>
              <w:rPr>
                <w:rFonts w:cs="Arial"/>
                <w:sz w:val="20"/>
                <w:szCs w:val="20"/>
              </w:rPr>
            </w:pPr>
            <w:r w:rsidRPr="00061696">
              <w:rPr>
                <w:rFonts w:cs="Arial"/>
                <w:sz w:val="20"/>
                <w:szCs w:val="20"/>
              </w:rPr>
              <w:t xml:space="preserve">Provide information to improve mental health literacy </w:t>
            </w:r>
          </w:p>
          <w:p w:rsidR="00061696" w:rsidRPr="00061696" w:rsidRDefault="00061696" w:rsidP="00061696">
            <w:pPr>
              <w:numPr>
                <w:ilvl w:val="0"/>
                <w:numId w:val="44"/>
              </w:numPr>
              <w:spacing w:before="60" w:line="276" w:lineRule="auto"/>
              <w:rPr>
                <w:rFonts w:cs="Arial"/>
                <w:sz w:val="20"/>
                <w:szCs w:val="20"/>
              </w:rPr>
            </w:pPr>
            <w:r w:rsidRPr="00061696">
              <w:rPr>
                <w:rFonts w:cs="Arial"/>
                <w:sz w:val="20"/>
                <w:szCs w:val="20"/>
              </w:rPr>
              <w:t xml:space="preserve">Encourage and create opportunities for help seeking behaviour </w:t>
            </w:r>
          </w:p>
        </w:tc>
        <w:tc>
          <w:tcPr>
            <w:tcW w:w="1443" w:type="pct"/>
            <w:shd w:val="clear" w:color="auto" w:fill="auto"/>
          </w:tcPr>
          <w:p w:rsidR="00061696" w:rsidRPr="00061696" w:rsidRDefault="00061696" w:rsidP="00061696">
            <w:pPr>
              <w:spacing w:before="60" w:after="60"/>
              <w:ind w:right="-142"/>
              <w:rPr>
                <w:rFonts w:cs="Arial"/>
                <w:sz w:val="20"/>
                <w:szCs w:val="20"/>
                <w:lang w:eastAsia="en-US"/>
              </w:rPr>
            </w:pPr>
          </w:p>
        </w:tc>
      </w:tr>
      <w:tr w:rsidR="00061696" w:rsidRPr="00061696" w:rsidTr="009E4503">
        <w:trPr>
          <w:trHeight w:val="455"/>
        </w:trPr>
        <w:tc>
          <w:tcPr>
            <w:tcW w:w="1151" w:type="pct"/>
            <w:shd w:val="clear" w:color="auto" w:fill="auto"/>
          </w:tcPr>
          <w:p w:rsidR="00061696" w:rsidRPr="00061696" w:rsidRDefault="00061696" w:rsidP="00061696">
            <w:pPr>
              <w:spacing w:before="60" w:after="60"/>
              <w:ind w:right="-142"/>
              <w:rPr>
                <w:rFonts w:cs="Arial"/>
                <w:sz w:val="20"/>
                <w:szCs w:val="20"/>
                <w:lang w:eastAsia="en-US"/>
              </w:rPr>
            </w:pPr>
            <w:r w:rsidRPr="00061696">
              <w:rPr>
                <w:rFonts w:cs="Arial"/>
                <w:sz w:val="20"/>
                <w:szCs w:val="20"/>
                <w:lang w:eastAsia="en-US"/>
              </w:rPr>
              <w:t>Consistency with priorities outlined in the grant workshop report</w:t>
            </w:r>
          </w:p>
        </w:tc>
        <w:tc>
          <w:tcPr>
            <w:tcW w:w="2406" w:type="pct"/>
            <w:shd w:val="clear" w:color="auto" w:fill="auto"/>
          </w:tcPr>
          <w:p w:rsidR="00061696" w:rsidRPr="00061696" w:rsidRDefault="00061696" w:rsidP="00061696">
            <w:pPr>
              <w:numPr>
                <w:ilvl w:val="0"/>
                <w:numId w:val="43"/>
              </w:numPr>
              <w:spacing w:before="60" w:after="60"/>
              <w:ind w:right="-142"/>
              <w:rPr>
                <w:rFonts w:cs="Arial"/>
                <w:color w:val="000000"/>
                <w:sz w:val="20"/>
                <w:szCs w:val="20"/>
              </w:rPr>
            </w:pPr>
            <w:r w:rsidRPr="00061696">
              <w:rPr>
                <w:rFonts w:cs="Arial"/>
                <w:color w:val="000000"/>
                <w:sz w:val="20"/>
                <w:szCs w:val="20"/>
              </w:rPr>
              <w:t xml:space="preserve">Does the application describe the issues and priorities that are to be addressed? </w:t>
            </w:r>
          </w:p>
          <w:p w:rsidR="00061696" w:rsidRPr="00061696" w:rsidRDefault="00061696" w:rsidP="00061696">
            <w:pPr>
              <w:numPr>
                <w:ilvl w:val="0"/>
                <w:numId w:val="43"/>
              </w:numPr>
              <w:spacing w:before="60" w:after="60"/>
              <w:ind w:right="-142"/>
              <w:rPr>
                <w:rFonts w:cs="Arial"/>
                <w:color w:val="000000"/>
                <w:sz w:val="20"/>
                <w:szCs w:val="20"/>
              </w:rPr>
            </w:pPr>
            <w:r w:rsidRPr="00061696">
              <w:rPr>
                <w:rFonts w:cs="Arial"/>
                <w:color w:val="000000"/>
                <w:sz w:val="20"/>
                <w:szCs w:val="20"/>
              </w:rPr>
              <w:t>Does the project describe how the activities will address the issues/priorities to be addressed</w:t>
            </w:r>
          </w:p>
        </w:tc>
        <w:tc>
          <w:tcPr>
            <w:tcW w:w="1443" w:type="pct"/>
            <w:shd w:val="clear" w:color="auto" w:fill="auto"/>
          </w:tcPr>
          <w:p w:rsidR="00061696" w:rsidRPr="00061696" w:rsidRDefault="00061696" w:rsidP="00061696">
            <w:pPr>
              <w:spacing w:before="60" w:after="60"/>
              <w:ind w:right="-142"/>
              <w:rPr>
                <w:rFonts w:cs="Arial"/>
                <w:sz w:val="20"/>
                <w:szCs w:val="20"/>
                <w:lang w:eastAsia="en-US"/>
              </w:rPr>
            </w:pPr>
          </w:p>
        </w:tc>
      </w:tr>
      <w:tr w:rsidR="00061696" w:rsidRPr="00061696" w:rsidTr="009E4503">
        <w:trPr>
          <w:trHeight w:val="455"/>
        </w:trPr>
        <w:tc>
          <w:tcPr>
            <w:tcW w:w="1151" w:type="pct"/>
            <w:shd w:val="clear" w:color="auto" w:fill="auto"/>
          </w:tcPr>
          <w:p w:rsidR="00061696" w:rsidRPr="00061696" w:rsidRDefault="00061696" w:rsidP="00061696">
            <w:pPr>
              <w:spacing w:before="60" w:after="60"/>
              <w:ind w:right="-142"/>
              <w:rPr>
                <w:rFonts w:cs="Arial"/>
                <w:sz w:val="20"/>
                <w:szCs w:val="20"/>
                <w:lang w:eastAsia="en-US"/>
              </w:rPr>
            </w:pPr>
            <w:r w:rsidRPr="00061696">
              <w:rPr>
                <w:rFonts w:cs="Arial"/>
                <w:sz w:val="20"/>
                <w:szCs w:val="20"/>
                <w:lang w:eastAsia="en-US"/>
              </w:rPr>
              <w:t xml:space="preserve">Assess the organisational capacity and capability to deliver the proposed strategy, project or activity. </w:t>
            </w:r>
          </w:p>
        </w:tc>
        <w:tc>
          <w:tcPr>
            <w:tcW w:w="2406" w:type="pct"/>
            <w:shd w:val="clear" w:color="auto" w:fill="auto"/>
          </w:tcPr>
          <w:p w:rsidR="00061696" w:rsidRPr="00061696" w:rsidRDefault="00061696" w:rsidP="00061696">
            <w:pPr>
              <w:numPr>
                <w:ilvl w:val="0"/>
                <w:numId w:val="43"/>
              </w:numPr>
              <w:spacing w:before="60" w:after="60"/>
              <w:ind w:right="-142"/>
              <w:rPr>
                <w:rFonts w:cs="Arial"/>
                <w:sz w:val="20"/>
                <w:szCs w:val="20"/>
                <w:lang w:eastAsia="en-US"/>
              </w:rPr>
            </w:pPr>
            <w:r w:rsidRPr="00061696">
              <w:rPr>
                <w:rFonts w:cs="Arial"/>
                <w:color w:val="000000"/>
                <w:sz w:val="20"/>
                <w:szCs w:val="20"/>
              </w:rPr>
              <w:t>Demonstrate the organisation’s capacity and capability (such as qualifications and experience) to develop, deliver, manage and monitor the project objectives in the specified community and/or the specified target group.</w:t>
            </w:r>
          </w:p>
          <w:p w:rsidR="00061696" w:rsidRPr="00061696" w:rsidRDefault="00061696" w:rsidP="00061696">
            <w:pPr>
              <w:spacing w:before="60" w:after="60"/>
              <w:ind w:right="-142"/>
              <w:rPr>
                <w:rFonts w:cs="Arial"/>
                <w:sz w:val="20"/>
                <w:szCs w:val="20"/>
                <w:lang w:eastAsia="en-US"/>
              </w:rPr>
            </w:pPr>
          </w:p>
        </w:tc>
        <w:tc>
          <w:tcPr>
            <w:tcW w:w="1443" w:type="pct"/>
            <w:shd w:val="clear" w:color="auto" w:fill="auto"/>
          </w:tcPr>
          <w:p w:rsidR="00061696" w:rsidRPr="00061696" w:rsidRDefault="00061696" w:rsidP="00061696">
            <w:pPr>
              <w:spacing w:before="60" w:after="60"/>
              <w:ind w:right="-142"/>
              <w:rPr>
                <w:rFonts w:cs="Arial"/>
                <w:sz w:val="20"/>
                <w:szCs w:val="20"/>
                <w:lang w:eastAsia="en-US"/>
              </w:rPr>
            </w:pPr>
          </w:p>
        </w:tc>
      </w:tr>
    </w:tbl>
    <w:p w:rsidR="00061696" w:rsidRDefault="00061696" w:rsidP="00286FCB">
      <w:pPr>
        <w:pStyle w:val="MinHeading"/>
        <w:spacing w:before="120" w:line="264" w:lineRule="auto"/>
        <w:ind w:left="0"/>
        <w:rPr>
          <w:sz w:val="24"/>
          <w:szCs w:val="24"/>
        </w:rPr>
      </w:pPr>
    </w:p>
    <w:p w:rsidR="0013792D" w:rsidRPr="00286FCB" w:rsidRDefault="0013792D" w:rsidP="00286FCB">
      <w:pPr>
        <w:pStyle w:val="MinHeading"/>
        <w:spacing w:before="120" w:line="264" w:lineRule="auto"/>
        <w:ind w:left="0"/>
        <w:rPr>
          <w:sz w:val="24"/>
          <w:szCs w:val="24"/>
        </w:rPr>
      </w:pPr>
      <w:r w:rsidRPr="0013792D">
        <w:rPr>
          <w:sz w:val="24"/>
          <w:szCs w:val="24"/>
        </w:rPr>
        <w:t xml:space="preserve">Stage </w:t>
      </w:r>
      <w:r>
        <w:rPr>
          <w:sz w:val="24"/>
          <w:szCs w:val="24"/>
        </w:rPr>
        <w:t>3</w:t>
      </w:r>
      <w:r w:rsidRPr="00286FCB">
        <w:rPr>
          <w:sz w:val="24"/>
          <w:szCs w:val="24"/>
        </w:rPr>
        <w:t xml:space="preserve">: </w:t>
      </w:r>
      <w:r>
        <w:rPr>
          <w:sz w:val="24"/>
          <w:szCs w:val="24"/>
        </w:rPr>
        <w:t>Approvals</w:t>
      </w:r>
    </w:p>
    <w:p w:rsidR="005B2299" w:rsidRPr="00373C0A" w:rsidRDefault="003E5FAF" w:rsidP="00F12D1B">
      <w:pPr>
        <w:spacing w:before="120" w:after="240"/>
        <w:jc w:val="both"/>
        <w:rPr>
          <w:rFonts w:cs="Arial"/>
          <w:szCs w:val="22"/>
        </w:rPr>
      </w:pPr>
      <w:r>
        <w:rPr>
          <w:rFonts w:cs="Arial"/>
          <w:szCs w:val="22"/>
        </w:rPr>
        <w:t xml:space="preserve">Approval is </w:t>
      </w:r>
      <w:r w:rsidR="00FD7B0F">
        <w:rPr>
          <w:rFonts w:cs="Arial"/>
          <w:szCs w:val="22"/>
        </w:rPr>
        <w:t xml:space="preserve">based on recommendations made during the TRAIC Grants workshops and against mandatory </w:t>
      </w:r>
      <w:r>
        <w:rPr>
          <w:rFonts w:cs="Arial"/>
          <w:szCs w:val="22"/>
        </w:rPr>
        <w:t xml:space="preserve">grant </w:t>
      </w:r>
      <w:r w:rsidR="00FD7B0F">
        <w:rPr>
          <w:rFonts w:cs="Arial"/>
          <w:szCs w:val="22"/>
        </w:rPr>
        <w:t>criteria. R</w:t>
      </w:r>
      <w:r w:rsidR="005B2299" w:rsidRPr="00373C0A">
        <w:rPr>
          <w:rFonts w:cs="Arial"/>
          <w:szCs w:val="22"/>
        </w:rPr>
        <w:t>epresentatives</w:t>
      </w:r>
      <w:r w:rsidR="00FD7B0F">
        <w:rPr>
          <w:rFonts w:cs="Arial"/>
          <w:szCs w:val="22"/>
        </w:rPr>
        <w:t xml:space="preserve"> from</w:t>
      </w:r>
      <w:r w:rsidR="00BB4253">
        <w:rPr>
          <w:rFonts w:cs="Arial"/>
          <w:szCs w:val="22"/>
        </w:rPr>
        <w:t xml:space="preserve"> the Department of Health and </w:t>
      </w:r>
      <w:r w:rsidR="002B69AE">
        <w:rPr>
          <w:rFonts w:cs="Arial"/>
          <w:szCs w:val="22"/>
        </w:rPr>
        <w:t>Hospital and Health Service will assess projects</w:t>
      </w:r>
      <w:r>
        <w:rPr>
          <w:rFonts w:cs="Arial"/>
          <w:szCs w:val="22"/>
        </w:rPr>
        <w:t xml:space="preserve">. </w:t>
      </w:r>
      <w:r w:rsidR="00FD7B0F">
        <w:rPr>
          <w:rFonts w:cs="Arial"/>
          <w:szCs w:val="22"/>
        </w:rPr>
        <w:t xml:space="preserve"> </w:t>
      </w:r>
    </w:p>
    <w:p w:rsidR="005B2299" w:rsidRPr="00C432C9" w:rsidRDefault="005B2299" w:rsidP="00286FCB">
      <w:pPr>
        <w:spacing w:before="120" w:after="240"/>
        <w:jc w:val="both"/>
        <w:rPr>
          <w:rFonts w:cs="Arial"/>
          <w:szCs w:val="22"/>
        </w:rPr>
      </w:pPr>
      <w:r w:rsidRPr="00281EF8">
        <w:rPr>
          <w:rFonts w:cs="Arial"/>
          <w:szCs w:val="22"/>
        </w:rPr>
        <w:t>I</w:t>
      </w:r>
      <w:r w:rsidR="00C432C9" w:rsidRPr="00281EF8">
        <w:rPr>
          <w:rFonts w:cs="Arial"/>
          <w:szCs w:val="22"/>
        </w:rPr>
        <w:t xml:space="preserve">t </w:t>
      </w:r>
      <w:r w:rsidR="00FD7B0F">
        <w:rPr>
          <w:rFonts w:cs="Arial"/>
          <w:szCs w:val="22"/>
        </w:rPr>
        <w:t>cannot be guaranteed</w:t>
      </w:r>
      <w:r w:rsidR="00C432C9" w:rsidRPr="00281EF8">
        <w:rPr>
          <w:rFonts w:cs="Arial"/>
          <w:szCs w:val="22"/>
        </w:rPr>
        <w:t xml:space="preserve"> that all successful projects will receive the amount requested. </w:t>
      </w:r>
      <w:r w:rsidRPr="00281EF8">
        <w:rPr>
          <w:rFonts w:cs="Arial"/>
          <w:szCs w:val="22"/>
        </w:rPr>
        <w:t xml:space="preserve"> </w:t>
      </w:r>
      <w:r w:rsidR="00C432C9" w:rsidRPr="00281EF8">
        <w:rPr>
          <w:rFonts w:cs="Arial"/>
          <w:szCs w:val="22"/>
        </w:rPr>
        <w:t>The dec</w:t>
      </w:r>
      <w:r w:rsidR="003A5304" w:rsidRPr="00281EF8">
        <w:rPr>
          <w:rFonts w:cs="Arial"/>
          <w:szCs w:val="22"/>
        </w:rPr>
        <w:t>ision is final and Queensland H</w:t>
      </w:r>
      <w:r w:rsidR="00C432C9" w:rsidRPr="00281EF8">
        <w:rPr>
          <w:rFonts w:cs="Arial"/>
          <w:szCs w:val="22"/>
        </w:rPr>
        <w:t>ealth reserves the right to not provide funding at its discretion.</w:t>
      </w:r>
    </w:p>
    <w:p w:rsidR="00E1726D" w:rsidRDefault="00D36698" w:rsidP="00C60AE0">
      <w:pPr>
        <w:pStyle w:val="Heading3"/>
        <w:numPr>
          <w:ilvl w:val="0"/>
          <w:numId w:val="30"/>
        </w:numPr>
      </w:pPr>
      <w:bookmarkStart w:id="171" w:name="_Toc426634802"/>
      <w:bookmarkStart w:id="172" w:name="_Toc426635059"/>
      <w:bookmarkStart w:id="173" w:name="_Toc426635325"/>
      <w:bookmarkStart w:id="174" w:name="_Toc426635646"/>
      <w:bookmarkStart w:id="175" w:name="_Toc426635973"/>
      <w:bookmarkStart w:id="176" w:name="_Toc426636296"/>
      <w:bookmarkStart w:id="177" w:name="_Toc426636612"/>
      <w:bookmarkStart w:id="178" w:name="_Toc426636927"/>
      <w:bookmarkStart w:id="179" w:name="_Toc426637242"/>
      <w:bookmarkStart w:id="180" w:name="_Toc426637556"/>
      <w:bookmarkStart w:id="181" w:name="_Toc426637870"/>
      <w:bookmarkStart w:id="182" w:name="_Toc426638184"/>
      <w:bookmarkStart w:id="183" w:name="_Toc428533672"/>
      <w:bookmarkStart w:id="184" w:name="_Toc428534188"/>
      <w:bookmarkStart w:id="185" w:name="_Toc426634804"/>
      <w:bookmarkStart w:id="186" w:name="_Toc426635061"/>
      <w:bookmarkStart w:id="187" w:name="_Toc426635327"/>
      <w:bookmarkStart w:id="188" w:name="_Toc426635648"/>
      <w:bookmarkStart w:id="189" w:name="_Toc426635975"/>
      <w:bookmarkStart w:id="190" w:name="_Toc426636298"/>
      <w:bookmarkStart w:id="191" w:name="_Toc426636614"/>
      <w:bookmarkStart w:id="192" w:name="_Toc426636929"/>
      <w:bookmarkStart w:id="193" w:name="_Toc426637244"/>
      <w:bookmarkStart w:id="194" w:name="_Toc426637558"/>
      <w:bookmarkStart w:id="195" w:name="_Toc426637872"/>
      <w:bookmarkStart w:id="196" w:name="_Toc426638186"/>
      <w:bookmarkStart w:id="197" w:name="_Toc428533674"/>
      <w:bookmarkStart w:id="198" w:name="_Toc428534190"/>
      <w:bookmarkStart w:id="199" w:name="_Toc426634805"/>
      <w:bookmarkStart w:id="200" w:name="_Toc426635062"/>
      <w:bookmarkStart w:id="201" w:name="_Toc426635328"/>
      <w:bookmarkStart w:id="202" w:name="_Toc426635649"/>
      <w:bookmarkStart w:id="203" w:name="_Toc426635976"/>
      <w:bookmarkStart w:id="204" w:name="_Toc426636299"/>
      <w:bookmarkStart w:id="205" w:name="_Toc426636615"/>
      <w:bookmarkStart w:id="206" w:name="_Toc426636930"/>
      <w:bookmarkStart w:id="207" w:name="_Toc426637245"/>
      <w:bookmarkStart w:id="208" w:name="_Toc426637559"/>
      <w:bookmarkStart w:id="209" w:name="_Toc426637873"/>
      <w:bookmarkStart w:id="210" w:name="_Toc426638187"/>
      <w:bookmarkStart w:id="211" w:name="_Toc428533675"/>
      <w:bookmarkStart w:id="212" w:name="_Toc428534191"/>
      <w:bookmarkStart w:id="213" w:name="_Toc426634806"/>
      <w:bookmarkStart w:id="214" w:name="_Toc426635063"/>
      <w:bookmarkStart w:id="215" w:name="_Toc426635329"/>
      <w:bookmarkStart w:id="216" w:name="_Toc426635650"/>
      <w:bookmarkStart w:id="217" w:name="_Toc426635977"/>
      <w:bookmarkStart w:id="218" w:name="_Toc426636300"/>
      <w:bookmarkStart w:id="219" w:name="_Toc426636616"/>
      <w:bookmarkStart w:id="220" w:name="_Toc426636931"/>
      <w:bookmarkStart w:id="221" w:name="_Toc426637246"/>
      <w:bookmarkStart w:id="222" w:name="_Toc426637560"/>
      <w:bookmarkStart w:id="223" w:name="_Toc426637874"/>
      <w:bookmarkStart w:id="224" w:name="_Toc426638188"/>
      <w:bookmarkStart w:id="225" w:name="_Toc428533676"/>
      <w:bookmarkStart w:id="226" w:name="_Toc428534192"/>
      <w:bookmarkStart w:id="227" w:name="_Toc426634807"/>
      <w:bookmarkStart w:id="228" w:name="_Toc426635064"/>
      <w:bookmarkStart w:id="229" w:name="_Toc426635330"/>
      <w:bookmarkStart w:id="230" w:name="_Toc426635651"/>
      <w:bookmarkStart w:id="231" w:name="_Toc426635978"/>
      <w:bookmarkStart w:id="232" w:name="_Toc426636301"/>
      <w:bookmarkStart w:id="233" w:name="_Toc426636617"/>
      <w:bookmarkStart w:id="234" w:name="_Toc426636932"/>
      <w:bookmarkStart w:id="235" w:name="_Toc426637247"/>
      <w:bookmarkStart w:id="236" w:name="_Toc426637561"/>
      <w:bookmarkStart w:id="237" w:name="_Toc426637875"/>
      <w:bookmarkStart w:id="238" w:name="_Toc426638189"/>
      <w:bookmarkStart w:id="239" w:name="_Toc428533677"/>
      <w:bookmarkStart w:id="240" w:name="_Toc428534193"/>
      <w:bookmarkStart w:id="241" w:name="_Toc426634808"/>
      <w:bookmarkStart w:id="242" w:name="_Toc426635065"/>
      <w:bookmarkStart w:id="243" w:name="_Toc426635331"/>
      <w:bookmarkStart w:id="244" w:name="_Toc426635652"/>
      <w:bookmarkStart w:id="245" w:name="_Toc426635979"/>
      <w:bookmarkStart w:id="246" w:name="_Toc426636302"/>
      <w:bookmarkStart w:id="247" w:name="_Toc426636618"/>
      <w:bookmarkStart w:id="248" w:name="_Toc426636933"/>
      <w:bookmarkStart w:id="249" w:name="_Toc426637248"/>
      <w:bookmarkStart w:id="250" w:name="_Toc426637562"/>
      <w:bookmarkStart w:id="251" w:name="_Toc426637876"/>
      <w:bookmarkStart w:id="252" w:name="_Toc426638190"/>
      <w:bookmarkStart w:id="253" w:name="_Toc428533678"/>
      <w:bookmarkStart w:id="254" w:name="_Toc428534194"/>
      <w:bookmarkStart w:id="255" w:name="_Toc426635067"/>
      <w:bookmarkStart w:id="256" w:name="_Toc426635654"/>
      <w:bookmarkStart w:id="257" w:name="_Toc430852656"/>
      <w:bookmarkStart w:id="258" w:name="_Toc443394900"/>
      <w:bookmarkStart w:id="259" w:name="_Toc507076706"/>
      <w:bookmarkEnd w:id="162"/>
      <w:bookmarkEnd w:id="163"/>
      <w:bookmarkEnd w:id="164"/>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00597A">
        <w:t xml:space="preserve">How </w:t>
      </w:r>
      <w:r w:rsidR="00F66341">
        <w:t>applications</w:t>
      </w:r>
      <w:r w:rsidRPr="0000597A">
        <w:t xml:space="preserve"> are to be submitted</w:t>
      </w:r>
      <w:bookmarkEnd w:id="255"/>
      <w:bookmarkEnd w:id="256"/>
      <w:bookmarkEnd w:id="257"/>
      <w:bookmarkEnd w:id="258"/>
      <w:bookmarkEnd w:id="259"/>
    </w:p>
    <w:p w:rsidR="00CC5AD5" w:rsidRPr="00F61CA1" w:rsidRDefault="00CC5AD5" w:rsidP="00C60AE0">
      <w:pPr>
        <w:pStyle w:val="MinHeading"/>
        <w:numPr>
          <w:ilvl w:val="1"/>
          <w:numId w:val="30"/>
        </w:numPr>
        <w:spacing w:before="120" w:line="264" w:lineRule="auto"/>
        <w:ind w:hanging="720"/>
        <w:rPr>
          <w:sz w:val="24"/>
        </w:rPr>
      </w:pPr>
      <w:r w:rsidRPr="00F61CA1">
        <w:rPr>
          <w:sz w:val="24"/>
          <w:szCs w:val="24"/>
        </w:rPr>
        <w:t xml:space="preserve">Registration </w:t>
      </w:r>
    </w:p>
    <w:p w:rsidR="00CC5AD5" w:rsidRPr="00870AC9" w:rsidRDefault="009A181D" w:rsidP="00870AC9">
      <w:pPr>
        <w:pStyle w:val="BodyText"/>
        <w:spacing w:after="240" w:line="240" w:lineRule="auto"/>
        <w:jc w:val="both"/>
      </w:pPr>
      <w:r>
        <w:t xml:space="preserve">All applicants must </w:t>
      </w:r>
      <w:r w:rsidR="00FD7B0F">
        <w:t xml:space="preserve">email applications </w:t>
      </w:r>
      <w:r w:rsidR="00870AC9">
        <w:t xml:space="preserve">to </w:t>
      </w:r>
      <w:hyperlink r:id="rId14" w:history="1">
        <w:r w:rsidR="00870AC9" w:rsidRPr="008817EA">
          <w:rPr>
            <w:rStyle w:val="Hyperlink"/>
          </w:rPr>
          <w:t>traic@health.qld.gov.au</w:t>
        </w:r>
      </w:hyperlink>
      <w:r w:rsidR="00870AC9">
        <w:t xml:space="preserve"> </w:t>
      </w:r>
    </w:p>
    <w:p w:rsidR="00805611" w:rsidRPr="0000597A" w:rsidRDefault="00805611" w:rsidP="00C60AE0">
      <w:pPr>
        <w:pStyle w:val="NoHeading3"/>
        <w:numPr>
          <w:ilvl w:val="0"/>
          <w:numId w:val="30"/>
        </w:numPr>
      </w:pPr>
      <w:bookmarkStart w:id="260" w:name="_Toc443394901"/>
      <w:bookmarkStart w:id="261" w:name="_Toc507076707"/>
      <w:r>
        <w:t>Questions</w:t>
      </w:r>
      <w:bookmarkEnd w:id="260"/>
      <w:bookmarkEnd w:id="261"/>
    </w:p>
    <w:p w:rsidR="00994727" w:rsidRDefault="00805611" w:rsidP="00870AC9">
      <w:pPr>
        <w:spacing w:before="120" w:after="240"/>
        <w:jc w:val="both"/>
        <w:rPr>
          <w:rFonts w:cs="Arial"/>
          <w:szCs w:val="22"/>
        </w:rPr>
      </w:pPr>
      <w:r w:rsidRPr="00DF0A40">
        <w:rPr>
          <w:rFonts w:cs="Arial"/>
          <w:szCs w:val="22"/>
        </w:rPr>
        <w:t>A</w:t>
      </w:r>
      <w:r w:rsidR="00F344AD">
        <w:rPr>
          <w:rFonts w:cs="Arial"/>
          <w:szCs w:val="22"/>
        </w:rPr>
        <w:t>ny</w:t>
      </w:r>
      <w:r w:rsidRPr="00DF0A40">
        <w:rPr>
          <w:rFonts w:cs="Arial"/>
          <w:szCs w:val="22"/>
        </w:rPr>
        <w:t xml:space="preserve"> questions </w:t>
      </w:r>
      <w:r w:rsidR="00F344AD">
        <w:rPr>
          <w:rFonts w:cs="Arial"/>
          <w:szCs w:val="22"/>
        </w:rPr>
        <w:t xml:space="preserve">by applicants </w:t>
      </w:r>
      <w:r w:rsidRPr="00DF0A40">
        <w:rPr>
          <w:rFonts w:cs="Arial"/>
          <w:szCs w:val="22"/>
        </w:rPr>
        <w:t xml:space="preserve">related to the Grant application process must be communicated </w:t>
      </w:r>
      <w:r w:rsidR="00593495">
        <w:rPr>
          <w:rFonts w:cs="Arial"/>
          <w:szCs w:val="22"/>
        </w:rPr>
        <w:t xml:space="preserve">online </w:t>
      </w:r>
      <w:r w:rsidRPr="00DF0A40">
        <w:rPr>
          <w:rFonts w:cs="Arial"/>
          <w:szCs w:val="22"/>
        </w:rPr>
        <w:t xml:space="preserve">to the Department </w:t>
      </w:r>
      <w:r w:rsidR="00EB5184">
        <w:rPr>
          <w:rFonts w:cs="Arial"/>
          <w:szCs w:val="22"/>
        </w:rPr>
        <w:t xml:space="preserve">of Health </w:t>
      </w:r>
      <w:r w:rsidR="00870AC9">
        <w:rPr>
          <w:rFonts w:cs="Arial"/>
          <w:szCs w:val="22"/>
        </w:rPr>
        <w:t xml:space="preserve">to </w:t>
      </w:r>
      <w:hyperlink r:id="rId15" w:history="1">
        <w:r w:rsidR="00870AC9" w:rsidRPr="008817EA">
          <w:rPr>
            <w:rStyle w:val="Hyperlink"/>
          </w:rPr>
          <w:t>traic@health.qld.gov.au</w:t>
        </w:r>
      </w:hyperlink>
      <w:r w:rsidR="00870AC9">
        <w:rPr>
          <w:rFonts w:cs="Arial"/>
          <w:szCs w:val="22"/>
        </w:rPr>
        <w:t xml:space="preserve"> </w:t>
      </w:r>
      <w:r w:rsidR="00994727" w:rsidRPr="00281EF8">
        <w:rPr>
          <w:rFonts w:cs="Arial"/>
          <w:szCs w:val="22"/>
        </w:rPr>
        <w:t>.</w:t>
      </w:r>
      <w:r w:rsidR="00994727">
        <w:rPr>
          <w:rFonts w:cs="Arial"/>
          <w:szCs w:val="22"/>
        </w:rPr>
        <w:t xml:space="preserve"> </w:t>
      </w:r>
    </w:p>
    <w:p w:rsidR="001238CC" w:rsidRPr="001238CC" w:rsidRDefault="003C56A4" w:rsidP="00C60AE0">
      <w:pPr>
        <w:pStyle w:val="Heading3"/>
        <w:numPr>
          <w:ilvl w:val="0"/>
          <w:numId w:val="30"/>
        </w:numPr>
      </w:pPr>
      <w:bookmarkStart w:id="262" w:name="_Toc447007230"/>
      <w:bookmarkStart w:id="263" w:name="_Toc447007253"/>
      <w:bookmarkStart w:id="264" w:name="_Toc426634812"/>
      <w:bookmarkStart w:id="265" w:name="_Toc426635069"/>
      <w:bookmarkStart w:id="266" w:name="_Toc426635335"/>
      <w:bookmarkStart w:id="267" w:name="_Toc426635656"/>
      <w:bookmarkStart w:id="268" w:name="_Toc426635983"/>
      <w:bookmarkStart w:id="269" w:name="_Toc426636306"/>
      <w:bookmarkStart w:id="270" w:name="_Toc426636622"/>
      <w:bookmarkStart w:id="271" w:name="_Toc426636937"/>
      <w:bookmarkStart w:id="272" w:name="_Toc426637252"/>
      <w:bookmarkStart w:id="273" w:name="_Toc426637566"/>
      <w:bookmarkStart w:id="274" w:name="_Toc426637880"/>
      <w:bookmarkStart w:id="275" w:name="_Toc426638194"/>
      <w:bookmarkStart w:id="276" w:name="_Toc428533682"/>
      <w:bookmarkStart w:id="277" w:name="_Toc428534198"/>
      <w:bookmarkStart w:id="278" w:name="_Toc426635070"/>
      <w:bookmarkStart w:id="279" w:name="_Toc426635657"/>
      <w:bookmarkStart w:id="280" w:name="_Toc430852658"/>
      <w:bookmarkStart w:id="281" w:name="_Toc443394902"/>
      <w:bookmarkStart w:id="282" w:name="_Toc50707670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00597A">
        <w:t>C</w:t>
      </w:r>
      <w:r w:rsidR="00D36698" w:rsidRPr="0000597A">
        <w:t>ontact</w:t>
      </w:r>
      <w:bookmarkEnd w:id="278"/>
      <w:bookmarkEnd w:id="279"/>
      <w:bookmarkEnd w:id="280"/>
      <w:r w:rsidR="00382E2C">
        <w:t xml:space="preserve"> details</w:t>
      </w:r>
      <w:bookmarkEnd w:id="281"/>
      <w:bookmarkEnd w:id="282"/>
    </w:p>
    <w:tbl>
      <w:tblPr>
        <w:tblW w:w="4945" w:type="pct"/>
        <w:tblInd w:w="11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Look w:val="01E0" w:firstRow="1" w:lastRow="1" w:firstColumn="1" w:lastColumn="1" w:noHBand="0" w:noVBand="0"/>
      </w:tblPr>
      <w:tblGrid>
        <w:gridCol w:w="2205"/>
        <w:gridCol w:w="8136"/>
      </w:tblGrid>
      <w:tr w:rsidR="00B910CC" w:rsidRPr="00DF0A40" w:rsidTr="000D11E6">
        <w:tc>
          <w:tcPr>
            <w:tcW w:w="1066" w:type="pct"/>
            <w:shd w:val="clear" w:color="auto" w:fill="E6E6E6"/>
          </w:tcPr>
          <w:p w:rsidR="00B910CC" w:rsidRPr="00DF0A40" w:rsidRDefault="00B910CC">
            <w:pPr>
              <w:pStyle w:val="Tabletext"/>
              <w:spacing w:before="60" w:after="60"/>
              <w:rPr>
                <w:rFonts w:cs="Arial"/>
                <w:b/>
                <w:sz w:val="22"/>
                <w:szCs w:val="22"/>
                <w:lang w:eastAsia="en-AU"/>
              </w:rPr>
            </w:pPr>
            <w:r w:rsidRPr="00DF0A40">
              <w:rPr>
                <w:rFonts w:cs="Arial"/>
                <w:b/>
                <w:sz w:val="22"/>
                <w:szCs w:val="22"/>
                <w:lang w:eastAsia="en-AU"/>
              </w:rPr>
              <w:t>Contact</w:t>
            </w:r>
          </w:p>
        </w:tc>
        <w:tc>
          <w:tcPr>
            <w:tcW w:w="3934" w:type="pct"/>
            <w:shd w:val="clear" w:color="auto" w:fill="auto"/>
          </w:tcPr>
          <w:p w:rsidR="00B910CC" w:rsidRPr="00DF0A40" w:rsidRDefault="006A2FFF">
            <w:pPr>
              <w:pStyle w:val="Tabletext"/>
              <w:spacing w:before="120" w:after="120" w:line="240" w:lineRule="auto"/>
              <w:rPr>
                <w:sz w:val="22"/>
                <w:szCs w:val="22"/>
              </w:rPr>
            </w:pPr>
            <w:hyperlink r:id="rId16" w:history="1">
              <w:r w:rsidR="007A7E8D" w:rsidRPr="0077018C">
                <w:rPr>
                  <w:rStyle w:val="Hyperlink"/>
                  <w:sz w:val="22"/>
                  <w:szCs w:val="22"/>
                </w:rPr>
                <w:t>traic@health.qld.gov.au</w:t>
              </w:r>
            </w:hyperlink>
            <w:r w:rsidR="007A7E8D">
              <w:rPr>
                <w:sz w:val="22"/>
                <w:szCs w:val="22"/>
              </w:rPr>
              <w:t xml:space="preserve"> </w:t>
            </w:r>
            <w:r w:rsidR="00016444">
              <w:rPr>
                <w:sz w:val="22"/>
                <w:szCs w:val="22"/>
              </w:rPr>
              <w:t xml:space="preserve"> </w:t>
            </w:r>
          </w:p>
        </w:tc>
      </w:tr>
    </w:tbl>
    <w:p w:rsidR="006037AF" w:rsidRDefault="006037AF" w:rsidP="00C60AE0">
      <w:pPr>
        <w:keepNext/>
        <w:numPr>
          <w:ilvl w:val="0"/>
          <w:numId w:val="30"/>
        </w:numPr>
        <w:spacing w:before="280" w:after="140"/>
        <w:outlineLvl w:val="2"/>
        <w:rPr>
          <w:b/>
          <w:color w:val="0F9AA1"/>
          <w:sz w:val="28"/>
        </w:rPr>
      </w:pPr>
      <w:bookmarkStart w:id="283" w:name="_Toc426634814"/>
      <w:bookmarkStart w:id="284" w:name="_Toc426635071"/>
      <w:bookmarkStart w:id="285" w:name="_Toc426635337"/>
      <w:bookmarkStart w:id="286" w:name="_Toc426635658"/>
      <w:bookmarkStart w:id="287" w:name="_Toc426635985"/>
      <w:bookmarkStart w:id="288" w:name="_Toc426636308"/>
      <w:bookmarkStart w:id="289" w:name="_Toc426636624"/>
      <w:bookmarkStart w:id="290" w:name="_Toc426636939"/>
      <w:bookmarkStart w:id="291" w:name="_Toc426637254"/>
      <w:bookmarkStart w:id="292" w:name="_Toc426637568"/>
      <w:bookmarkStart w:id="293" w:name="_Toc426637882"/>
      <w:bookmarkStart w:id="294" w:name="_Toc426638196"/>
      <w:bookmarkStart w:id="295" w:name="_Toc428533684"/>
      <w:bookmarkStart w:id="296" w:name="_Toc428534200"/>
      <w:bookmarkStart w:id="297" w:name="_Toc426634817"/>
      <w:bookmarkStart w:id="298" w:name="_Toc426635074"/>
      <w:bookmarkStart w:id="299" w:name="_Toc426635340"/>
      <w:bookmarkStart w:id="300" w:name="_Toc426635661"/>
      <w:bookmarkStart w:id="301" w:name="_Toc426635988"/>
      <w:bookmarkStart w:id="302" w:name="_Toc426636311"/>
      <w:bookmarkStart w:id="303" w:name="_Toc426636627"/>
      <w:bookmarkStart w:id="304" w:name="_Toc426636942"/>
      <w:bookmarkStart w:id="305" w:name="_Toc426637257"/>
      <w:bookmarkStart w:id="306" w:name="_Toc426637571"/>
      <w:bookmarkStart w:id="307" w:name="_Toc426637885"/>
      <w:bookmarkStart w:id="308" w:name="_Toc426638199"/>
      <w:bookmarkStart w:id="309" w:name="_Toc428533687"/>
      <w:bookmarkStart w:id="310" w:name="_Toc428534203"/>
      <w:bookmarkStart w:id="311" w:name="_Toc426634823"/>
      <w:bookmarkStart w:id="312" w:name="_Toc426635080"/>
      <w:bookmarkStart w:id="313" w:name="_Toc426635346"/>
      <w:bookmarkStart w:id="314" w:name="_Toc426635667"/>
      <w:bookmarkStart w:id="315" w:name="_Toc426635994"/>
      <w:bookmarkStart w:id="316" w:name="_Toc426636317"/>
      <w:bookmarkStart w:id="317" w:name="_Toc426636633"/>
      <w:bookmarkStart w:id="318" w:name="_Toc426636948"/>
      <w:bookmarkStart w:id="319" w:name="_Toc426637263"/>
      <w:bookmarkStart w:id="320" w:name="_Toc426637577"/>
      <w:bookmarkStart w:id="321" w:name="_Toc426637891"/>
      <w:bookmarkStart w:id="322" w:name="_Toc426638205"/>
      <w:bookmarkStart w:id="323" w:name="_Toc428533693"/>
      <w:bookmarkStart w:id="324" w:name="_Toc428534209"/>
      <w:bookmarkStart w:id="325" w:name="_Toc443394904"/>
      <w:bookmarkStart w:id="326" w:name="_Toc447007233"/>
      <w:bookmarkStart w:id="327" w:name="_Toc447007256"/>
      <w:bookmarkStart w:id="328" w:name="_Toc443394905"/>
      <w:bookmarkStart w:id="329" w:name="_Toc507076709"/>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b/>
          <w:color w:val="0F9AA1"/>
          <w:sz w:val="28"/>
        </w:rPr>
        <w:t>No</w:t>
      </w:r>
      <w:r w:rsidRPr="006037AF">
        <w:rPr>
          <w:b/>
          <w:color w:val="0F9AA1"/>
          <w:sz w:val="28"/>
        </w:rPr>
        <w:t>tification</w:t>
      </w:r>
      <w:bookmarkEnd w:id="328"/>
      <w:bookmarkEnd w:id="329"/>
    </w:p>
    <w:p w:rsidR="006037AF" w:rsidRDefault="006037AF" w:rsidP="00BF473A">
      <w:pPr>
        <w:pStyle w:val="BodyText"/>
        <w:widowControl w:val="0"/>
        <w:spacing w:after="240" w:line="240" w:lineRule="auto"/>
        <w:jc w:val="both"/>
        <w:rPr>
          <w:rFonts w:cs="Arial"/>
          <w:szCs w:val="22"/>
        </w:rPr>
      </w:pPr>
      <w:bookmarkStart w:id="330" w:name="_Toc443394906"/>
      <w:r>
        <w:rPr>
          <w:rFonts w:cs="Arial"/>
          <w:szCs w:val="22"/>
        </w:rPr>
        <w:t xml:space="preserve">Following the evaluation of all grant applications and approval by the Department </w:t>
      </w:r>
      <w:r w:rsidR="00EB5184">
        <w:rPr>
          <w:rFonts w:cs="Arial"/>
          <w:szCs w:val="22"/>
        </w:rPr>
        <w:t xml:space="preserve">of Health </w:t>
      </w:r>
      <w:r>
        <w:rPr>
          <w:rFonts w:cs="Arial"/>
          <w:szCs w:val="22"/>
        </w:rPr>
        <w:t>each applicant will be advised in writing of the outcome of their application.</w:t>
      </w:r>
      <w:bookmarkEnd w:id="330"/>
    </w:p>
    <w:p w:rsidR="006037AF" w:rsidRDefault="006037AF" w:rsidP="00BF473A">
      <w:pPr>
        <w:pStyle w:val="BodyText"/>
        <w:widowControl w:val="0"/>
        <w:spacing w:after="240" w:line="240" w:lineRule="auto"/>
        <w:jc w:val="both"/>
        <w:rPr>
          <w:rFonts w:cs="Arial"/>
          <w:szCs w:val="22"/>
        </w:rPr>
      </w:pPr>
      <w:bookmarkStart w:id="331" w:name="_Toc443394907"/>
      <w:r>
        <w:rPr>
          <w:rFonts w:cs="Arial"/>
          <w:szCs w:val="22"/>
        </w:rPr>
        <w:t xml:space="preserve">If </w:t>
      </w:r>
      <w:r w:rsidR="003859D9">
        <w:rPr>
          <w:rFonts w:cs="Arial"/>
          <w:szCs w:val="22"/>
        </w:rPr>
        <w:t xml:space="preserve">your application is successful you will be provided with the details necessary to finalise </w:t>
      </w:r>
      <w:r w:rsidR="00EC0C3A">
        <w:rPr>
          <w:rFonts w:cs="Arial"/>
          <w:szCs w:val="22"/>
        </w:rPr>
        <w:t>your service agreement</w:t>
      </w:r>
      <w:r w:rsidR="003859D9">
        <w:rPr>
          <w:rFonts w:cs="Arial"/>
          <w:szCs w:val="22"/>
        </w:rPr>
        <w:t>.</w:t>
      </w:r>
      <w:bookmarkEnd w:id="331"/>
    </w:p>
    <w:p w:rsidR="006037AF" w:rsidRDefault="00637326" w:rsidP="00BF473A">
      <w:pPr>
        <w:pStyle w:val="BodyText"/>
        <w:widowControl w:val="0"/>
        <w:spacing w:after="240" w:line="240" w:lineRule="auto"/>
        <w:jc w:val="both"/>
        <w:rPr>
          <w:rFonts w:cs="Arial"/>
          <w:szCs w:val="22"/>
        </w:rPr>
      </w:pPr>
      <w:bookmarkStart w:id="332" w:name="_Toc443394908"/>
      <w:r>
        <w:rPr>
          <w:rFonts w:cs="Arial"/>
          <w:szCs w:val="22"/>
        </w:rPr>
        <w:t>U</w:t>
      </w:r>
      <w:r w:rsidR="006037AF" w:rsidRPr="00527D28">
        <w:rPr>
          <w:rFonts w:cs="Arial"/>
          <w:szCs w:val="22"/>
        </w:rPr>
        <w:t>nsuccessful applicants are encouraged to request feedback on their application within the timeframe specified in their notification letter.</w:t>
      </w:r>
      <w:bookmarkEnd w:id="332"/>
    </w:p>
    <w:p w:rsidR="00975E35" w:rsidRPr="00975E35" w:rsidRDefault="00975E35" w:rsidP="00C60AE0">
      <w:pPr>
        <w:keepNext/>
        <w:numPr>
          <w:ilvl w:val="0"/>
          <w:numId w:val="30"/>
        </w:numPr>
        <w:spacing w:before="280" w:after="140"/>
        <w:outlineLvl w:val="2"/>
        <w:rPr>
          <w:b/>
          <w:color w:val="0F9AA1"/>
          <w:sz w:val="28"/>
        </w:rPr>
      </w:pPr>
      <w:bookmarkStart w:id="333" w:name="_Toc426635056"/>
      <w:bookmarkStart w:id="334" w:name="_Toc426635643"/>
      <w:bookmarkStart w:id="335" w:name="_Toc430852652"/>
      <w:bookmarkStart w:id="336" w:name="_Toc443394909"/>
      <w:bookmarkStart w:id="337" w:name="_Toc507076710"/>
      <w:r w:rsidRPr="00975E35">
        <w:rPr>
          <w:b/>
          <w:color w:val="0F9AA1"/>
          <w:sz w:val="28"/>
        </w:rPr>
        <w:t>Formation of a contract</w:t>
      </w:r>
      <w:bookmarkStart w:id="338" w:name="_Toc426635057"/>
      <w:bookmarkStart w:id="339" w:name="_Toc426635644"/>
      <w:bookmarkEnd w:id="333"/>
      <w:bookmarkEnd w:id="334"/>
      <w:bookmarkEnd w:id="335"/>
      <w:bookmarkEnd w:id="336"/>
      <w:bookmarkEnd w:id="338"/>
      <w:bookmarkEnd w:id="339"/>
      <w:r w:rsidR="00402A00">
        <w:rPr>
          <w:b/>
          <w:color w:val="0F9AA1"/>
          <w:sz w:val="28"/>
        </w:rPr>
        <w:t xml:space="preserve"> (for successful applicants)</w:t>
      </w:r>
      <w:bookmarkEnd w:id="337"/>
    </w:p>
    <w:p w:rsidR="00975E35" w:rsidRPr="00DF0A40" w:rsidRDefault="006A3CC9">
      <w:pPr>
        <w:pStyle w:val="BodyText"/>
        <w:widowControl w:val="0"/>
        <w:spacing w:after="240" w:line="240" w:lineRule="auto"/>
        <w:rPr>
          <w:rFonts w:cs="Arial"/>
          <w:szCs w:val="22"/>
        </w:rPr>
      </w:pPr>
      <w:r w:rsidRPr="00DF0A40">
        <w:rPr>
          <w:rFonts w:cs="Arial"/>
          <w:szCs w:val="22"/>
        </w:rPr>
        <w:t>The Agreement will comprise</w:t>
      </w:r>
      <w:r w:rsidR="00975E35" w:rsidRPr="00DF0A40">
        <w:rPr>
          <w:rFonts w:cs="Arial"/>
          <w:szCs w:val="22"/>
        </w:rPr>
        <w:t>:</w:t>
      </w:r>
    </w:p>
    <w:p w:rsidR="00975E35" w:rsidRPr="00DF0A40" w:rsidRDefault="00975E35" w:rsidP="00C60AE0">
      <w:pPr>
        <w:widowControl w:val="0"/>
        <w:numPr>
          <w:ilvl w:val="0"/>
          <w:numId w:val="24"/>
        </w:numPr>
        <w:spacing w:before="120"/>
        <w:ind w:left="1134" w:hanging="567"/>
        <w:rPr>
          <w:rFonts w:cs="Arial"/>
          <w:szCs w:val="22"/>
        </w:rPr>
      </w:pPr>
      <w:r w:rsidRPr="00DF0A40">
        <w:rPr>
          <w:rFonts w:cs="Arial"/>
          <w:szCs w:val="22"/>
        </w:rPr>
        <w:t>Short Form – Terms and Conditions; and</w:t>
      </w:r>
    </w:p>
    <w:p w:rsidR="00975E35" w:rsidRPr="00DF0A40" w:rsidRDefault="00975E35" w:rsidP="00C60AE0">
      <w:pPr>
        <w:widowControl w:val="0"/>
        <w:numPr>
          <w:ilvl w:val="0"/>
          <w:numId w:val="24"/>
        </w:numPr>
        <w:spacing w:before="120"/>
        <w:ind w:left="1134" w:hanging="567"/>
        <w:rPr>
          <w:rFonts w:cs="Arial"/>
          <w:szCs w:val="22"/>
        </w:rPr>
      </w:pPr>
      <w:proofErr w:type="gramStart"/>
      <w:r w:rsidRPr="00DF0A40">
        <w:rPr>
          <w:rFonts w:cs="Arial"/>
          <w:szCs w:val="22"/>
        </w:rPr>
        <w:t>The Particulars</w:t>
      </w:r>
      <w:proofErr w:type="gramEnd"/>
      <w:r w:rsidRPr="00DF0A40">
        <w:rPr>
          <w:rFonts w:cs="Arial"/>
          <w:szCs w:val="22"/>
        </w:rPr>
        <w:t>.</w:t>
      </w:r>
    </w:p>
    <w:p w:rsidR="002E728E" w:rsidRDefault="00975E35" w:rsidP="00BF473A">
      <w:pPr>
        <w:widowControl w:val="0"/>
        <w:spacing w:before="120" w:after="240"/>
        <w:jc w:val="both"/>
        <w:rPr>
          <w:rFonts w:cs="Arial"/>
          <w:szCs w:val="22"/>
        </w:rPr>
      </w:pPr>
      <w:r w:rsidRPr="00DF0A40">
        <w:rPr>
          <w:rFonts w:cs="Arial"/>
          <w:szCs w:val="22"/>
        </w:rPr>
        <w:t xml:space="preserve">The </w:t>
      </w:r>
      <w:r w:rsidR="006A3CC9" w:rsidRPr="00DF0A40">
        <w:rPr>
          <w:rFonts w:cs="Arial"/>
          <w:szCs w:val="22"/>
        </w:rPr>
        <w:t>applicant</w:t>
      </w:r>
      <w:r w:rsidRPr="00DF0A40">
        <w:rPr>
          <w:rFonts w:cs="Arial"/>
          <w:szCs w:val="22"/>
        </w:rPr>
        <w:t xml:space="preserve"> must have the ability to accept and comply with the terms and conditions of the Agreement and to deliver the Services as agreed under those terms and conditions.</w:t>
      </w:r>
    </w:p>
    <w:p w:rsidR="00600659" w:rsidRPr="00DF0A40" w:rsidRDefault="00600659" w:rsidP="00061696">
      <w:pPr>
        <w:widowControl w:val="0"/>
        <w:spacing w:before="120" w:after="240"/>
        <w:rPr>
          <w:rFonts w:cs="Arial"/>
          <w:szCs w:val="22"/>
        </w:rPr>
      </w:pPr>
      <w:r>
        <w:rPr>
          <w:rFonts w:cs="Arial"/>
          <w:szCs w:val="22"/>
        </w:rPr>
        <w:t>The Service Agreement will be subject to the (Short Form) Terms</w:t>
      </w:r>
      <w:r w:rsidR="00574820">
        <w:rPr>
          <w:rFonts w:cs="Arial"/>
          <w:szCs w:val="22"/>
        </w:rPr>
        <w:t xml:space="preserve"> and Conditions version 1.2. The </w:t>
      </w:r>
      <w:r>
        <w:rPr>
          <w:rFonts w:cs="Arial"/>
          <w:szCs w:val="22"/>
        </w:rPr>
        <w:t xml:space="preserve">terms and conditions can be viewed at </w:t>
      </w:r>
      <w:hyperlink r:id="rId17" w:history="1">
        <w:r w:rsidR="00BB6BEE" w:rsidRPr="000F273C">
          <w:rPr>
            <w:rStyle w:val="Hyperlink"/>
            <w:rFonts w:cs="Arial"/>
            <w:szCs w:val="22"/>
          </w:rPr>
          <w:t>www.hpw.qld.gov.au/SiteCollectionDocuments/UpdatedShortFormtermsandconditions.pdf</w:t>
        </w:r>
      </w:hyperlink>
      <w:r w:rsidR="00641022" w:rsidRPr="000F273C">
        <w:rPr>
          <w:rFonts w:cs="Arial"/>
          <w:szCs w:val="22"/>
        </w:rPr>
        <w:t>.</w:t>
      </w:r>
    </w:p>
    <w:p w:rsidR="00EC7256" w:rsidRDefault="00EC7256">
      <w:bookmarkStart w:id="340" w:name="_Toc426635013"/>
      <w:bookmarkStart w:id="341" w:name="_Toc426635270"/>
      <w:bookmarkStart w:id="342" w:name="_Toc426635536"/>
      <w:bookmarkStart w:id="343" w:name="_Toc426635857"/>
      <w:bookmarkStart w:id="344" w:name="_Toc426636184"/>
      <w:bookmarkStart w:id="345" w:name="_Toc426636507"/>
      <w:bookmarkStart w:id="346" w:name="_Toc426636823"/>
      <w:bookmarkStart w:id="347" w:name="_Toc426637138"/>
      <w:bookmarkStart w:id="348" w:name="_Toc426637453"/>
      <w:bookmarkStart w:id="349" w:name="_Toc426637767"/>
      <w:bookmarkStart w:id="350" w:name="_Toc426638081"/>
      <w:bookmarkStart w:id="351" w:name="_Toc426638395"/>
      <w:bookmarkStart w:id="352" w:name="_Toc428533883"/>
      <w:bookmarkStart w:id="353" w:name="_Toc428534399"/>
      <w:bookmarkStart w:id="354" w:name="_Toc426635014"/>
      <w:bookmarkStart w:id="355" w:name="_Toc426635271"/>
      <w:bookmarkStart w:id="356" w:name="_Toc426635537"/>
      <w:bookmarkStart w:id="357" w:name="_Toc426635858"/>
      <w:bookmarkStart w:id="358" w:name="_Toc426636185"/>
      <w:bookmarkStart w:id="359" w:name="_Toc426636508"/>
      <w:bookmarkStart w:id="360" w:name="_Toc426636824"/>
      <w:bookmarkStart w:id="361" w:name="_Toc426637139"/>
      <w:bookmarkStart w:id="362" w:name="_Toc426637454"/>
      <w:bookmarkStart w:id="363" w:name="_Toc426637768"/>
      <w:bookmarkStart w:id="364" w:name="_Toc426638082"/>
      <w:bookmarkStart w:id="365" w:name="_Toc426638396"/>
      <w:bookmarkStart w:id="366" w:name="_Toc428533884"/>
      <w:bookmarkStart w:id="367" w:name="_Toc428534400"/>
      <w:bookmarkStart w:id="368" w:name="_Toc426635024"/>
      <w:bookmarkStart w:id="369" w:name="_Toc426635281"/>
      <w:bookmarkStart w:id="370" w:name="_Toc426635553"/>
      <w:bookmarkStart w:id="371" w:name="_Toc426635874"/>
      <w:bookmarkStart w:id="372" w:name="_Toc426636201"/>
      <w:bookmarkStart w:id="373" w:name="_Toc426636519"/>
      <w:bookmarkStart w:id="374" w:name="_Toc426636834"/>
      <w:bookmarkStart w:id="375" w:name="_Toc426637149"/>
      <w:bookmarkStart w:id="376" w:name="_Toc426637464"/>
      <w:bookmarkStart w:id="377" w:name="_Toc426637778"/>
      <w:bookmarkStart w:id="378" w:name="_Toc426638092"/>
      <w:bookmarkStart w:id="379" w:name="_Toc426638406"/>
      <w:bookmarkStart w:id="380" w:name="_Toc428533894"/>
      <w:bookmarkStart w:id="381" w:name="_Toc428534410"/>
      <w:bookmarkStart w:id="382" w:name="_Toc426635027"/>
      <w:bookmarkStart w:id="383" w:name="_Toc426635284"/>
      <w:bookmarkStart w:id="384" w:name="_Toc426635556"/>
      <w:bookmarkStart w:id="385" w:name="_Toc426635877"/>
      <w:bookmarkStart w:id="386" w:name="_Toc426636204"/>
      <w:bookmarkStart w:id="387" w:name="_Toc426636522"/>
      <w:bookmarkStart w:id="388" w:name="_Toc426636837"/>
      <w:bookmarkStart w:id="389" w:name="_Toc426637152"/>
      <w:bookmarkStart w:id="390" w:name="_Toc426637467"/>
      <w:bookmarkStart w:id="391" w:name="_Toc426637781"/>
      <w:bookmarkStart w:id="392" w:name="_Toc426638095"/>
      <w:bookmarkStart w:id="393" w:name="_Toc426638409"/>
      <w:bookmarkStart w:id="394" w:name="_Toc428533897"/>
      <w:bookmarkStart w:id="395" w:name="_Toc428534413"/>
      <w:bookmarkStart w:id="396" w:name="_Toc426635030"/>
      <w:bookmarkStart w:id="397" w:name="_Toc426635287"/>
      <w:bookmarkStart w:id="398" w:name="_Toc426635559"/>
      <w:bookmarkStart w:id="399" w:name="_Toc426635880"/>
      <w:bookmarkStart w:id="400" w:name="_Toc426636207"/>
      <w:bookmarkStart w:id="401" w:name="_Toc426636525"/>
      <w:bookmarkStart w:id="402" w:name="_Toc426636840"/>
      <w:bookmarkStart w:id="403" w:name="_Toc426637155"/>
      <w:bookmarkStart w:id="404" w:name="_Toc426637470"/>
      <w:bookmarkStart w:id="405" w:name="_Toc426637784"/>
      <w:bookmarkStart w:id="406" w:name="_Toc426638098"/>
      <w:bookmarkStart w:id="407" w:name="_Toc426638412"/>
      <w:bookmarkStart w:id="408" w:name="_Toc428533900"/>
      <w:bookmarkStart w:id="409" w:name="_Toc428534416"/>
      <w:bookmarkStart w:id="410" w:name="_Toc426635032"/>
      <w:bookmarkStart w:id="411" w:name="_Toc426635289"/>
      <w:bookmarkStart w:id="412" w:name="_Toc426635561"/>
      <w:bookmarkStart w:id="413" w:name="_Toc426635882"/>
      <w:bookmarkStart w:id="414" w:name="_Toc426636209"/>
      <w:bookmarkStart w:id="415" w:name="_Toc426636527"/>
      <w:bookmarkStart w:id="416" w:name="_Toc426636842"/>
      <w:bookmarkStart w:id="417" w:name="_Toc426637157"/>
      <w:bookmarkStart w:id="418" w:name="_Toc426637472"/>
      <w:bookmarkStart w:id="419" w:name="_Toc426637786"/>
      <w:bookmarkStart w:id="420" w:name="_Toc426638100"/>
      <w:bookmarkStart w:id="421" w:name="_Toc426638414"/>
      <w:bookmarkStart w:id="422" w:name="_Toc428533902"/>
      <w:bookmarkStart w:id="423" w:name="_Toc428534418"/>
      <w:bookmarkStart w:id="424" w:name="_Toc426635297"/>
      <w:bookmarkStart w:id="425" w:name="_Toc426635890"/>
      <w:bookmarkStart w:id="426" w:name="_Toc43085269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EC7256" w:rsidRDefault="00EC7256"/>
    <w:p w:rsidR="00EC7256" w:rsidRDefault="00EC7256"/>
    <w:p w:rsidR="00EC7256" w:rsidRDefault="006F61DE">
      <w:r>
        <w:rPr>
          <w:noProof/>
        </w:rPr>
        <w:drawing>
          <wp:inline distT="0" distB="0" distL="0" distR="0">
            <wp:extent cx="6645910" cy="93910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ught Declaration.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9391015"/>
                    </a:xfrm>
                    <a:prstGeom prst="rect">
                      <a:avLst/>
                    </a:prstGeom>
                  </pic:spPr>
                </pic:pic>
              </a:graphicData>
            </a:graphic>
          </wp:inline>
        </w:drawing>
      </w:r>
    </w:p>
    <w:p w:rsidR="003D369C" w:rsidRDefault="00061696">
      <w:pPr>
        <w:rPr>
          <w:rFonts w:cs="Arial"/>
          <w:sz w:val="20"/>
          <w:szCs w:val="20"/>
        </w:rPr>
      </w:pPr>
      <w:r w:rsidRPr="00A37204">
        <w:rPr>
          <w:rFonts w:cs="Arial"/>
          <w:sz w:val="20"/>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19.5pt" o:ole="">
            <v:imagedata r:id="rId19" o:title=""/>
          </v:shape>
          <o:OLEObject Type="Embed" ProgID="Acrobat.Document.11" ShapeID="_x0000_i1025" DrawAspect="Content" ObjectID="_1609926996" r:id="rId20"/>
        </w:object>
      </w: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p w:rsidR="009A1D0D" w:rsidRDefault="009A1D0D">
      <w:pPr>
        <w:rPr>
          <w:rFonts w:cs="Arial"/>
          <w:sz w:val="20"/>
          <w:szCs w:val="20"/>
        </w:rPr>
      </w:pPr>
    </w:p>
    <w:tbl>
      <w:tblPr>
        <w:tblStyle w:val="ListTable4-Accent1"/>
        <w:tblW w:w="1017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419"/>
        <w:gridCol w:w="1275"/>
        <w:gridCol w:w="1701"/>
        <w:gridCol w:w="5783"/>
      </w:tblGrid>
      <w:tr w:rsidR="003D369C" w:rsidRPr="003D369C" w:rsidTr="009A1D0D">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419" w:type="dxa"/>
            <w:vAlign w:val="center"/>
          </w:tcPr>
          <w:bookmarkEnd w:id="424"/>
          <w:bookmarkEnd w:id="425"/>
          <w:bookmarkEnd w:id="426"/>
          <w:p w:rsidR="003D369C" w:rsidRPr="003D369C" w:rsidRDefault="003D369C" w:rsidP="009A1D0D">
            <w:pPr>
              <w:pStyle w:val="BodyText"/>
              <w:rPr>
                <w:rFonts w:eastAsia="Times New Roman" w:cs="Times New Roman"/>
                <w:color w:val="auto"/>
                <w:sz w:val="18"/>
                <w:szCs w:val="18"/>
                <w:lang w:eastAsia="en-AU"/>
              </w:rPr>
            </w:pPr>
            <w:r>
              <w:rPr>
                <w:rFonts w:eastAsia="Times New Roman" w:cs="Times New Roman"/>
                <w:color w:val="auto"/>
                <w:sz w:val="18"/>
                <w:szCs w:val="18"/>
                <w:lang w:eastAsia="en-AU"/>
              </w:rPr>
              <w:t>HHS</w:t>
            </w:r>
          </w:p>
        </w:tc>
        <w:tc>
          <w:tcPr>
            <w:tcW w:w="1275" w:type="dxa"/>
            <w:vAlign w:val="center"/>
            <w:hideMark/>
          </w:tcPr>
          <w:p w:rsidR="003D369C" w:rsidRPr="003D369C" w:rsidRDefault="003D369C" w:rsidP="009A1D0D">
            <w:pPr>
              <w:pStyle w:val="BodyTex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3D369C">
              <w:rPr>
                <w:rFonts w:eastAsia="Times New Roman" w:cs="Times New Roman"/>
                <w:color w:val="auto"/>
                <w:sz w:val="18"/>
                <w:szCs w:val="18"/>
                <w:lang w:eastAsia="en-AU"/>
              </w:rPr>
              <w:t>Applicant</w:t>
            </w:r>
          </w:p>
        </w:tc>
        <w:tc>
          <w:tcPr>
            <w:tcW w:w="1701" w:type="dxa"/>
            <w:vAlign w:val="center"/>
            <w:hideMark/>
          </w:tcPr>
          <w:p w:rsidR="003D369C" w:rsidRPr="003D369C" w:rsidRDefault="003D369C" w:rsidP="009A1D0D">
            <w:pPr>
              <w:pStyle w:val="BodyTex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3D369C">
              <w:rPr>
                <w:rFonts w:eastAsia="Times New Roman" w:cs="Times New Roman"/>
                <w:color w:val="auto"/>
                <w:sz w:val="18"/>
                <w:szCs w:val="18"/>
                <w:lang w:eastAsia="en-AU"/>
              </w:rPr>
              <w:t>Project Name</w:t>
            </w:r>
          </w:p>
        </w:tc>
        <w:tc>
          <w:tcPr>
            <w:tcW w:w="5783" w:type="dxa"/>
            <w:vAlign w:val="center"/>
            <w:hideMark/>
          </w:tcPr>
          <w:p w:rsidR="003D369C" w:rsidRPr="003D369C" w:rsidRDefault="003D369C" w:rsidP="009A1D0D">
            <w:pPr>
              <w:pStyle w:val="BodyTex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3D369C">
              <w:rPr>
                <w:rFonts w:eastAsia="Times New Roman" w:cs="Times New Roman"/>
                <w:color w:val="auto"/>
                <w:sz w:val="18"/>
                <w:szCs w:val="18"/>
                <w:lang w:eastAsia="en-AU"/>
              </w:rPr>
              <w:t>Project</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1419" w:type="dxa"/>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Cairns and Hinterland</w:t>
            </w:r>
          </w:p>
        </w:tc>
        <w:tc>
          <w:tcPr>
            <w:tcW w:w="1275"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roofErr w:type="spellStart"/>
            <w:r w:rsidRPr="003D369C">
              <w:rPr>
                <w:rFonts w:eastAsia="Times New Roman" w:cs="Times New Roman"/>
                <w:sz w:val="20"/>
                <w:szCs w:val="20"/>
                <w:lang w:eastAsia="en-AU"/>
              </w:rPr>
              <w:t>Agforce</w:t>
            </w:r>
            <w:proofErr w:type="spellEnd"/>
            <w:r w:rsidRPr="003D369C">
              <w:rPr>
                <w:rFonts w:eastAsia="Times New Roman" w:cs="Times New Roman"/>
                <w:sz w:val="20"/>
                <w:szCs w:val="20"/>
                <w:lang w:eastAsia="en-AU"/>
              </w:rPr>
              <w:t xml:space="preserve"> Queensland Farmers Limited</w:t>
            </w:r>
          </w:p>
        </w:tc>
        <w:tc>
          <w:tcPr>
            <w:tcW w:w="1701"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Our Agribusiness Expos - strengthening communities through education and support</w:t>
            </w:r>
          </w:p>
        </w:tc>
        <w:tc>
          <w:tcPr>
            <w:tcW w:w="5783" w:type="dxa"/>
            <w:vAlign w:val="center"/>
            <w:hideMark/>
          </w:tcPr>
          <w:p w:rsidR="003D369C" w:rsidRPr="003D369C" w:rsidRDefault="003D369C" w:rsidP="009A1D0D">
            <w:pPr>
              <w:pStyle w:val="BlockQuotation"/>
              <w:cnfStyle w:val="000000100000" w:firstRow="0" w:lastRow="0" w:firstColumn="0" w:lastColumn="0" w:oddVBand="0" w:evenVBand="0" w:oddHBand="1" w:evenHBand="0" w:firstRowFirstColumn="0" w:firstRowLastColumn="0" w:lastRowFirstColumn="0" w:lastRowLastColumn="0"/>
            </w:pPr>
            <w:r w:rsidRPr="003D369C">
              <w:t>Three ‘marquee’ events will be delivered in Malanda, Mareeba and Mount Surprise. The project aims to improve mental health literacy through the delivery of targeted education sessions and the presence of support services providing information on how to seek help.</w:t>
            </w:r>
          </w:p>
        </w:tc>
      </w:tr>
      <w:tr w:rsidR="003D369C" w:rsidRPr="003D369C" w:rsidTr="009A1D0D">
        <w:trPr>
          <w:trHeight w:val="165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auto"/>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Central Queensland</w:t>
            </w:r>
          </w:p>
        </w:tc>
        <w:tc>
          <w:tcPr>
            <w:tcW w:w="1275"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Central Queensland Rural Division of General Practice Assn Inc</w:t>
            </w:r>
          </w:p>
        </w:tc>
        <w:tc>
          <w:tcPr>
            <w:tcW w:w="1701"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Enabling and Enhancing Community Wellbeing in the Banana Shire</w:t>
            </w:r>
          </w:p>
        </w:tc>
        <w:tc>
          <w:tcPr>
            <w:tcW w:w="5783" w:type="dxa"/>
            <w:shd w:val="clear" w:color="auto" w:fill="auto"/>
            <w:vAlign w:val="center"/>
            <w:hideMark/>
          </w:tcPr>
          <w:p w:rsidR="003D369C" w:rsidRPr="003D369C" w:rsidRDefault="003D369C" w:rsidP="009A1D0D">
            <w:pPr>
              <w:pStyle w:val="BodyText"/>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The project will deliver train-the-trainer suicide prevention workshops, enhancing community resilience around suicide prevention and increasing mental health literacy. The aim is to build resilient communities that can recognise when mental health problems develop and be able to seek help when needed.</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1193"/>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vAlign w:val="center"/>
          </w:tcPr>
          <w:p w:rsidR="003D369C" w:rsidRPr="003D369C" w:rsidRDefault="003D369C" w:rsidP="009A1D0D">
            <w:pPr>
              <w:pStyle w:val="BodyText"/>
              <w:rPr>
                <w:rFonts w:eastAsia="Times New Roman" w:cs="Times New Roman"/>
                <w:sz w:val="20"/>
                <w:szCs w:val="20"/>
                <w:lang w:eastAsia="en-AU"/>
              </w:rPr>
            </w:pPr>
          </w:p>
        </w:tc>
        <w:tc>
          <w:tcPr>
            <w:tcW w:w="1275" w:type="dxa"/>
            <w:shd w:val="clear" w:color="auto" w:fill="auto"/>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Central Queensland Regional Council</w:t>
            </w:r>
          </w:p>
        </w:tc>
        <w:tc>
          <w:tcPr>
            <w:tcW w:w="1701" w:type="dxa"/>
            <w:shd w:val="clear" w:color="auto" w:fill="auto"/>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Providing Counselling </w:t>
            </w:r>
            <w:proofErr w:type="gramStart"/>
            <w:r w:rsidRPr="003D369C">
              <w:rPr>
                <w:rFonts w:eastAsia="Times New Roman" w:cs="Times New Roman"/>
                <w:sz w:val="20"/>
                <w:szCs w:val="20"/>
                <w:lang w:eastAsia="en-AU"/>
              </w:rPr>
              <w:t>By</w:t>
            </w:r>
            <w:proofErr w:type="gramEnd"/>
            <w:r w:rsidRPr="003D369C">
              <w:rPr>
                <w:rFonts w:eastAsia="Times New Roman" w:cs="Times New Roman"/>
                <w:sz w:val="20"/>
                <w:szCs w:val="20"/>
                <w:lang w:eastAsia="en-AU"/>
              </w:rPr>
              <w:t xml:space="preserve"> Chance and Let's Talk Suicide</w:t>
            </w:r>
          </w:p>
        </w:tc>
        <w:tc>
          <w:tcPr>
            <w:tcW w:w="5783" w:type="dxa"/>
            <w:shd w:val="clear" w:color="auto" w:fill="auto"/>
            <w:vAlign w:val="center"/>
            <w:hideMark/>
          </w:tcPr>
          <w:p w:rsidR="003D369C" w:rsidRPr="003D369C" w:rsidRDefault="003D369C" w:rsidP="009A1D0D">
            <w:pPr>
              <w:pStyle w:val="BodyText"/>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The project will deliver education sessions in Capella, Gemfields, and Tieri and focus on youth in Blackwater and Emerald. Participants will increase their understanding of mental health issues and learn the basic skills to support someone in an emotional crisis or at risk of suicide by learning how to recognise, respond and refer to an appropriate service for assistance. </w:t>
            </w:r>
          </w:p>
        </w:tc>
      </w:tr>
      <w:tr w:rsidR="003D369C" w:rsidRPr="003D369C" w:rsidTr="009A1D0D">
        <w:trPr>
          <w:trHeight w:val="1263"/>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DBE5F1" w:themeFill="accent1" w:themeFillTint="33"/>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Wide Bay</w:t>
            </w:r>
          </w:p>
        </w:tc>
        <w:tc>
          <w:tcPr>
            <w:tcW w:w="1275" w:type="dxa"/>
            <w:shd w:val="clear" w:color="auto" w:fill="DBE5F1" w:themeFill="accent1" w:themeFillTint="33"/>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North Burnett Regional Council</w:t>
            </w:r>
          </w:p>
        </w:tc>
        <w:tc>
          <w:tcPr>
            <w:tcW w:w="1701" w:type="dxa"/>
            <w:shd w:val="clear" w:color="auto" w:fill="DBE5F1" w:themeFill="accent1" w:themeFillTint="33"/>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Reconnecting Communities  </w:t>
            </w:r>
          </w:p>
        </w:tc>
        <w:tc>
          <w:tcPr>
            <w:tcW w:w="5783" w:type="dxa"/>
            <w:shd w:val="clear" w:color="auto" w:fill="DBE5F1" w:themeFill="accent1" w:themeFillTint="33"/>
            <w:vAlign w:val="center"/>
            <w:hideMark/>
          </w:tcPr>
          <w:p w:rsidR="003D369C" w:rsidRPr="003D369C" w:rsidRDefault="003D369C" w:rsidP="009A1D0D">
            <w:pPr>
              <w:pStyle w:val="BodyText"/>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The project will provide a series of comedy events across communities that have been impacted by the culminative effects of both drought and flooding. The events provide an opportunity to openly discuss mental health issues and share concerns about issues impacting on the community.</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1267"/>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vAlign w:val="center"/>
          </w:tcPr>
          <w:p w:rsidR="003D369C" w:rsidRPr="003D369C" w:rsidRDefault="003D369C" w:rsidP="009A1D0D">
            <w:pPr>
              <w:pStyle w:val="BodyText"/>
              <w:rPr>
                <w:rFonts w:eastAsia="Times New Roman" w:cs="Times New Roman"/>
                <w:sz w:val="20"/>
                <w:szCs w:val="20"/>
                <w:lang w:eastAsia="en-AU"/>
              </w:rPr>
            </w:pPr>
          </w:p>
        </w:tc>
        <w:tc>
          <w:tcPr>
            <w:tcW w:w="1275"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Uniting Care Community</w:t>
            </w:r>
          </w:p>
        </w:tc>
        <w:tc>
          <w:tcPr>
            <w:tcW w:w="1701"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Project Seahorse, Riding the waves of life, resiliently </w:t>
            </w:r>
          </w:p>
        </w:tc>
        <w:tc>
          <w:tcPr>
            <w:tcW w:w="5783" w:type="dxa"/>
            <w:vAlign w:val="center"/>
            <w:hideMark/>
          </w:tcPr>
          <w:p w:rsidR="003D369C" w:rsidRPr="003D369C" w:rsidRDefault="003D369C" w:rsidP="009A1D0D">
            <w:pPr>
              <w:pStyle w:val="BodyText"/>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Coordinated by the Discovery Coast Wellness Group, the project aims to address stigma around mental illness through different strategies including a film project and promotion of an easily recognisable emblem to break down mental health communication barriers. </w:t>
            </w:r>
          </w:p>
        </w:tc>
      </w:tr>
      <w:tr w:rsidR="003D369C" w:rsidRPr="003D369C" w:rsidTr="009A1D0D">
        <w:trPr>
          <w:trHeight w:val="1041"/>
          <w:jc w:val="center"/>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Central West</w:t>
            </w:r>
          </w:p>
        </w:tc>
        <w:tc>
          <w:tcPr>
            <w:tcW w:w="1275"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bookmarkStart w:id="427" w:name="RANGE!A8"/>
            <w:r w:rsidRPr="003D369C">
              <w:rPr>
                <w:rFonts w:eastAsia="Times New Roman" w:cs="Times New Roman"/>
                <w:sz w:val="20"/>
                <w:szCs w:val="20"/>
                <w:lang w:eastAsia="en-AU"/>
              </w:rPr>
              <w:t>Red Ridge (Interior Queensland) Ltd</w:t>
            </w:r>
            <w:bookmarkEnd w:id="427"/>
          </w:p>
        </w:tc>
        <w:tc>
          <w:tcPr>
            <w:tcW w:w="1701"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Dress the Central West </w:t>
            </w:r>
          </w:p>
        </w:tc>
        <w:tc>
          <w:tcPr>
            <w:tcW w:w="5783" w:type="dxa"/>
            <w:shd w:val="clear" w:color="auto" w:fill="auto"/>
            <w:vAlign w:val="center"/>
            <w:hideMark/>
          </w:tcPr>
          <w:p w:rsidR="003D369C" w:rsidRPr="003D369C" w:rsidRDefault="003D369C" w:rsidP="009A1D0D">
            <w:pPr>
              <w:pStyle w:val="BodyText"/>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The project will deliver regional showcase events, including creative skills based workshops, focused on improving mental health and wellbeing. Workshop participants will be provided information about mental health and encouraging help-seeking behaviour.</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1655"/>
          <w:jc w:val="center"/>
        </w:trPr>
        <w:tc>
          <w:tcPr>
            <w:cnfStyle w:val="001000000000" w:firstRow="0" w:lastRow="0" w:firstColumn="1" w:lastColumn="0" w:oddVBand="0" w:evenVBand="0" w:oddHBand="0" w:evenHBand="0" w:firstRowFirstColumn="0" w:firstRowLastColumn="0" w:lastRowFirstColumn="0" w:lastRowLastColumn="0"/>
            <w:tcW w:w="1419" w:type="dxa"/>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Townsville</w:t>
            </w:r>
          </w:p>
        </w:tc>
        <w:tc>
          <w:tcPr>
            <w:tcW w:w="1275"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Prospect Community Services  </w:t>
            </w:r>
          </w:p>
        </w:tc>
        <w:tc>
          <w:tcPr>
            <w:tcW w:w="1701"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Building Connected Communities </w:t>
            </w:r>
          </w:p>
        </w:tc>
        <w:tc>
          <w:tcPr>
            <w:tcW w:w="5783" w:type="dxa"/>
            <w:vAlign w:val="center"/>
            <w:hideMark/>
          </w:tcPr>
          <w:p w:rsidR="003D369C" w:rsidRPr="003D369C" w:rsidRDefault="003D369C" w:rsidP="009A1D0D">
            <w:pPr>
              <w:pStyle w:val="BodyText"/>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This project allows for selected communities to have champions trained to deliver suicide prevention awareness training. Local 'mental health' champions in the Cardwell, Home Hill, Charters Towers, Burdekin, Ayr, Hughenden and Richmond areas will promote positive messages about mental wellness and encourage people to seek help when needed. </w:t>
            </w:r>
          </w:p>
        </w:tc>
      </w:tr>
      <w:tr w:rsidR="003D369C" w:rsidRPr="003D369C" w:rsidTr="009A1D0D">
        <w:trPr>
          <w:trHeight w:val="708"/>
          <w:jc w:val="center"/>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Darling Downs HHS</w:t>
            </w:r>
          </w:p>
        </w:tc>
        <w:tc>
          <w:tcPr>
            <w:tcW w:w="1275"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proofErr w:type="spellStart"/>
            <w:r w:rsidRPr="003D369C">
              <w:rPr>
                <w:rFonts w:eastAsia="Times New Roman" w:cs="Times New Roman"/>
                <w:sz w:val="20"/>
                <w:szCs w:val="20"/>
                <w:lang w:eastAsia="en-AU"/>
              </w:rPr>
              <w:t>Agforce</w:t>
            </w:r>
            <w:proofErr w:type="spellEnd"/>
            <w:r w:rsidRPr="003D369C">
              <w:rPr>
                <w:rFonts w:eastAsia="Times New Roman" w:cs="Times New Roman"/>
                <w:sz w:val="20"/>
                <w:szCs w:val="20"/>
                <w:lang w:eastAsia="en-AU"/>
              </w:rPr>
              <w:t xml:space="preserve"> Queensland Farmers Limited </w:t>
            </w:r>
          </w:p>
        </w:tc>
        <w:tc>
          <w:tcPr>
            <w:tcW w:w="1701"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Darling Downs Wellbeing Project </w:t>
            </w:r>
          </w:p>
        </w:tc>
        <w:tc>
          <w:tcPr>
            <w:tcW w:w="5783" w:type="dxa"/>
            <w:shd w:val="clear" w:color="auto" w:fill="auto"/>
            <w:vAlign w:val="center"/>
            <w:hideMark/>
          </w:tcPr>
          <w:p w:rsidR="003D369C" w:rsidRPr="003D369C" w:rsidRDefault="003D369C" w:rsidP="009A1D0D">
            <w:pPr>
              <w:pStyle w:val="BodyText"/>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The project will focus on events that raise awareness, educate and support regional communities about the importance of good mental health, under the guise of entertainment. Entertainment events will take in </w:t>
            </w:r>
            <w:proofErr w:type="gramStart"/>
            <w:r w:rsidRPr="003D369C">
              <w:rPr>
                <w:rFonts w:eastAsia="Times New Roman" w:cs="Times New Roman"/>
                <w:sz w:val="20"/>
                <w:szCs w:val="20"/>
                <w:lang w:eastAsia="en-AU"/>
              </w:rPr>
              <w:t>a number of</w:t>
            </w:r>
            <w:proofErr w:type="gramEnd"/>
            <w:r w:rsidRPr="003D369C">
              <w:rPr>
                <w:rFonts w:eastAsia="Times New Roman" w:cs="Times New Roman"/>
                <w:sz w:val="20"/>
                <w:szCs w:val="20"/>
                <w:lang w:eastAsia="en-AU"/>
              </w:rPr>
              <w:t xml:space="preserve"> drought affected communities including Chinchilla, Stanthorpe and Kingaroy.</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North West HHS</w:t>
            </w:r>
          </w:p>
        </w:tc>
        <w:tc>
          <w:tcPr>
            <w:tcW w:w="1275"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roofErr w:type="spellStart"/>
            <w:r w:rsidRPr="003D369C">
              <w:rPr>
                <w:rFonts w:eastAsia="Times New Roman" w:cs="Times New Roman"/>
                <w:sz w:val="20"/>
                <w:szCs w:val="20"/>
                <w:lang w:eastAsia="en-AU"/>
              </w:rPr>
              <w:t>McKinlay</w:t>
            </w:r>
            <w:proofErr w:type="spellEnd"/>
            <w:r w:rsidRPr="003D369C">
              <w:rPr>
                <w:rFonts w:eastAsia="Times New Roman" w:cs="Times New Roman"/>
                <w:sz w:val="20"/>
                <w:szCs w:val="20"/>
                <w:lang w:eastAsia="en-AU"/>
              </w:rPr>
              <w:t xml:space="preserve"> Shire Council</w:t>
            </w:r>
          </w:p>
        </w:tc>
        <w:tc>
          <w:tcPr>
            <w:tcW w:w="1701"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Celebrating our Volunteers </w:t>
            </w:r>
          </w:p>
        </w:tc>
        <w:tc>
          <w:tcPr>
            <w:tcW w:w="5783" w:type="dxa"/>
            <w:vAlign w:val="center"/>
            <w:hideMark/>
          </w:tcPr>
          <w:p w:rsidR="003D369C" w:rsidRPr="003D369C" w:rsidRDefault="003D369C" w:rsidP="009A1D0D">
            <w:pPr>
              <w:pStyle w:val="BodyText"/>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The project will build the capacity of volunteers to help reinvigorate much needed social events and activities in the community. The project culminates in a two-day whole of community event that will focus on building connectedness to improve the wellbeing of the community.</w:t>
            </w:r>
          </w:p>
        </w:tc>
      </w:tr>
      <w:tr w:rsidR="003D369C" w:rsidRPr="003D369C" w:rsidTr="009A1D0D">
        <w:trPr>
          <w:trHeight w:val="928"/>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DBE5F1" w:themeFill="accent1" w:themeFillTint="33"/>
            <w:vAlign w:val="center"/>
          </w:tcPr>
          <w:p w:rsidR="003D369C" w:rsidRPr="003D369C" w:rsidRDefault="003D369C" w:rsidP="009A1D0D">
            <w:pPr>
              <w:pStyle w:val="BodyText"/>
              <w:rPr>
                <w:rFonts w:eastAsia="Times New Roman" w:cs="Times New Roman"/>
                <w:sz w:val="20"/>
                <w:szCs w:val="20"/>
                <w:lang w:eastAsia="en-AU"/>
              </w:rPr>
            </w:pPr>
          </w:p>
        </w:tc>
        <w:tc>
          <w:tcPr>
            <w:tcW w:w="1275" w:type="dxa"/>
            <w:shd w:val="clear" w:color="auto" w:fill="DBE5F1" w:themeFill="accent1" w:themeFillTint="33"/>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Cloncurry Shire Council </w:t>
            </w:r>
          </w:p>
        </w:tc>
        <w:tc>
          <w:tcPr>
            <w:tcW w:w="1701" w:type="dxa"/>
            <w:shd w:val="clear" w:color="auto" w:fill="DBE5F1" w:themeFill="accent1" w:themeFillTint="33"/>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 Cloncurry Community Wellness Project </w:t>
            </w:r>
          </w:p>
        </w:tc>
        <w:tc>
          <w:tcPr>
            <w:tcW w:w="5783" w:type="dxa"/>
            <w:shd w:val="clear" w:color="auto" w:fill="DBE5F1" w:themeFill="accent1" w:themeFillTint="33"/>
            <w:vAlign w:val="center"/>
            <w:hideMark/>
          </w:tcPr>
          <w:p w:rsidR="003D369C" w:rsidRPr="003D369C" w:rsidRDefault="003D369C" w:rsidP="009A1D0D">
            <w:pPr>
              <w:pStyle w:val="BodyText"/>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The project will include three community driven projects with the aim to encourage people to seek positive help prior to mental health conditions going from manageable to crisis. The projects aim to address social isolation, lack of access to services and mental health information.</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auto"/>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 xml:space="preserve">Mackay HHS </w:t>
            </w:r>
          </w:p>
        </w:tc>
        <w:tc>
          <w:tcPr>
            <w:tcW w:w="1275" w:type="dxa"/>
            <w:shd w:val="clear" w:color="auto" w:fill="auto"/>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roofErr w:type="spellStart"/>
            <w:r w:rsidRPr="003D369C">
              <w:rPr>
                <w:rFonts w:eastAsia="Times New Roman" w:cs="Times New Roman"/>
                <w:sz w:val="20"/>
                <w:szCs w:val="20"/>
                <w:lang w:eastAsia="en-AU"/>
              </w:rPr>
              <w:t>Girudala</w:t>
            </w:r>
            <w:proofErr w:type="spellEnd"/>
            <w:r w:rsidRPr="003D369C">
              <w:rPr>
                <w:rFonts w:eastAsia="Times New Roman" w:cs="Times New Roman"/>
                <w:sz w:val="20"/>
                <w:szCs w:val="20"/>
                <w:lang w:eastAsia="en-AU"/>
              </w:rPr>
              <w:t xml:space="preserve"> Community Co-operative Society Ltd</w:t>
            </w:r>
          </w:p>
        </w:tc>
        <w:tc>
          <w:tcPr>
            <w:tcW w:w="1701" w:type="dxa"/>
            <w:shd w:val="clear" w:color="auto" w:fill="auto"/>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Whitsunday Opening Doors</w:t>
            </w:r>
          </w:p>
        </w:tc>
        <w:tc>
          <w:tcPr>
            <w:tcW w:w="5783" w:type="dxa"/>
            <w:shd w:val="clear" w:color="auto" w:fill="auto"/>
            <w:vAlign w:val="center"/>
            <w:hideMark/>
          </w:tcPr>
          <w:p w:rsidR="003D369C" w:rsidRPr="003D369C" w:rsidRDefault="003D369C" w:rsidP="009A1D0D">
            <w:pPr>
              <w:pStyle w:val="BodyText"/>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The project will implement community mental health ‘heroes’ modelling help-seeking behaviour with the aim to address lack of knowledge about the early signs of distress and mental health stigma.</w:t>
            </w:r>
          </w:p>
        </w:tc>
      </w:tr>
      <w:tr w:rsidR="003D369C" w:rsidRPr="003D369C" w:rsidTr="009A1D0D">
        <w:trPr>
          <w:trHeight w:val="1134"/>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vAlign w:val="center"/>
          </w:tcPr>
          <w:p w:rsidR="003D369C" w:rsidRPr="003D369C" w:rsidRDefault="003D369C" w:rsidP="009A1D0D">
            <w:pPr>
              <w:pStyle w:val="BodyText"/>
              <w:rPr>
                <w:rFonts w:eastAsia="Times New Roman" w:cs="Times New Roman"/>
                <w:sz w:val="20"/>
                <w:szCs w:val="20"/>
                <w:lang w:eastAsia="en-AU"/>
              </w:rPr>
            </w:pPr>
          </w:p>
        </w:tc>
        <w:tc>
          <w:tcPr>
            <w:tcW w:w="1275"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Emergency and Long-Term Accommodation Inc </w:t>
            </w:r>
          </w:p>
        </w:tc>
        <w:tc>
          <w:tcPr>
            <w:tcW w:w="1701" w:type="dxa"/>
            <w:shd w:val="clear" w:color="auto" w:fill="auto"/>
            <w:vAlign w:val="center"/>
            <w:hideMark/>
          </w:tcPr>
          <w:p w:rsidR="003D369C" w:rsidRPr="003D369C" w:rsidRDefault="003D369C" w:rsidP="009A1D0D">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Stronger Smarter Communities</w:t>
            </w:r>
          </w:p>
        </w:tc>
        <w:tc>
          <w:tcPr>
            <w:tcW w:w="5783" w:type="dxa"/>
            <w:shd w:val="clear" w:color="auto" w:fill="auto"/>
            <w:vAlign w:val="center"/>
            <w:hideMark/>
          </w:tcPr>
          <w:p w:rsidR="003D369C" w:rsidRPr="003D369C" w:rsidRDefault="003D369C" w:rsidP="009A1D0D">
            <w:pPr>
              <w:pStyle w:val="BodyText"/>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The project will promote a “grass roots” approach to early suicide prevention by connecting with people when they start to become vulnerable. The group work collaboratively in the community to deliver multiple programs to increase mental health literacy and promote help-seeking behaviours. </w:t>
            </w:r>
          </w:p>
        </w:tc>
      </w:tr>
      <w:tr w:rsidR="003D369C" w:rsidRPr="003D369C" w:rsidTr="009A1D0D">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1419" w:type="dxa"/>
            <w:vAlign w:val="center"/>
          </w:tcPr>
          <w:p w:rsidR="003D369C" w:rsidRPr="003D369C" w:rsidRDefault="003D369C" w:rsidP="009A1D0D">
            <w:pPr>
              <w:pStyle w:val="BodyText"/>
              <w:rPr>
                <w:rFonts w:eastAsia="Times New Roman" w:cs="Times New Roman"/>
                <w:sz w:val="20"/>
                <w:szCs w:val="20"/>
                <w:lang w:eastAsia="en-AU"/>
              </w:rPr>
            </w:pPr>
            <w:r w:rsidRPr="003D369C">
              <w:rPr>
                <w:rFonts w:eastAsia="Times New Roman" w:cs="Times New Roman"/>
                <w:sz w:val="20"/>
                <w:szCs w:val="20"/>
                <w:lang w:eastAsia="en-AU"/>
              </w:rPr>
              <w:t xml:space="preserve">South West HHS </w:t>
            </w:r>
          </w:p>
        </w:tc>
        <w:tc>
          <w:tcPr>
            <w:tcW w:w="1275"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roofErr w:type="spellStart"/>
            <w:r w:rsidRPr="003D369C">
              <w:rPr>
                <w:rFonts w:eastAsia="Times New Roman" w:cs="Times New Roman"/>
                <w:sz w:val="20"/>
                <w:szCs w:val="20"/>
                <w:lang w:eastAsia="en-AU"/>
              </w:rPr>
              <w:t>Murweh</w:t>
            </w:r>
            <w:proofErr w:type="spellEnd"/>
            <w:r w:rsidRPr="003D369C">
              <w:rPr>
                <w:rFonts w:eastAsia="Times New Roman" w:cs="Times New Roman"/>
                <w:sz w:val="20"/>
                <w:szCs w:val="20"/>
                <w:lang w:eastAsia="en-AU"/>
              </w:rPr>
              <w:t xml:space="preserve"> Shire Council </w:t>
            </w:r>
          </w:p>
        </w:tc>
        <w:tc>
          <w:tcPr>
            <w:tcW w:w="1701" w:type="dxa"/>
            <w:vAlign w:val="center"/>
            <w:hideMark/>
          </w:tcPr>
          <w:p w:rsidR="003D369C" w:rsidRPr="003D369C" w:rsidRDefault="003D369C" w:rsidP="009A1D0D">
            <w:pPr>
              <w:pStyle w:val="BodyTex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roofErr w:type="spellStart"/>
            <w:r w:rsidRPr="003D369C">
              <w:rPr>
                <w:rFonts w:eastAsia="Times New Roman" w:cs="Times New Roman"/>
                <w:sz w:val="20"/>
                <w:szCs w:val="20"/>
                <w:lang w:eastAsia="en-AU"/>
              </w:rPr>
              <w:t>Murweh</w:t>
            </w:r>
            <w:proofErr w:type="spellEnd"/>
            <w:r w:rsidRPr="003D369C">
              <w:rPr>
                <w:rFonts w:eastAsia="Times New Roman" w:cs="Times New Roman"/>
                <w:sz w:val="20"/>
                <w:szCs w:val="20"/>
                <w:lang w:eastAsia="en-AU"/>
              </w:rPr>
              <w:t xml:space="preserve"> Shire Community Drought Strategic Projects Group</w:t>
            </w:r>
          </w:p>
        </w:tc>
        <w:tc>
          <w:tcPr>
            <w:tcW w:w="5783" w:type="dxa"/>
            <w:vAlign w:val="center"/>
            <w:hideMark/>
          </w:tcPr>
          <w:p w:rsidR="003D369C" w:rsidRPr="003D369C" w:rsidRDefault="003D369C" w:rsidP="009A1D0D">
            <w:pPr>
              <w:pStyle w:val="BodyText"/>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3D369C">
              <w:rPr>
                <w:rFonts w:eastAsia="Times New Roman" w:cs="Times New Roman"/>
                <w:sz w:val="20"/>
                <w:szCs w:val="20"/>
                <w:lang w:eastAsia="en-AU"/>
              </w:rPr>
              <w:t xml:space="preserve">The </w:t>
            </w:r>
            <w:proofErr w:type="spellStart"/>
            <w:r w:rsidRPr="003D369C">
              <w:rPr>
                <w:rFonts w:eastAsia="Times New Roman" w:cs="Times New Roman"/>
                <w:sz w:val="20"/>
                <w:szCs w:val="20"/>
                <w:lang w:eastAsia="en-AU"/>
              </w:rPr>
              <w:t>Murweh</w:t>
            </w:r>
            <w:proofErr w:type="spellEnd"/>
            <w:r w:rsidRPr="003D369C">
              <w:rPr>
                <w:rFonts w:eastAsia="Times New Roman" w:cs="Times New Roman"/>
                <w:sz w:val="20"/>
                <w:szCs w:val="20"/>
                <w:lang w:eastAsia="en-AU"/>
              </w:rPr>
              <w:t xml:space="preserve"> Community Drought Strategic Project will deliver a program of community workshops and a major event in drought affected communities in Augathella, Morven, Charleville and Cooladdi to improve mental health literacy and information on accessing mental health services.</w:t>
            </w:r>
          </w:p>
        </w:tc>
      </w:tr>
    </w:tbl>
    <w:p w:rsidR="006E3D1A" w:rsidRDefault="006E3D1A" w:rsidP="00703894">
      <w:pPr>
        <w:pStyle w:val="BodyText"/>
        <w:sectPr w:rsidR="006E3D1A" w:rsidSect="009A1D0D">
          <w:footerReference w:type="default" r:id="rId21"/>
          <w:pgSz w:w="11906" w:h="16838" w:code="9"/>
          <w:pgMar w:top="720" w:right="720" w:bottom="720" w:left="720" w:header="708" w:footer="708" w:gutter="0"/>
          <w:cols w:space="708"/>
          <w:docGrid w:linePitch="360"/>
        </w:sectPr>
      </w:pPr>
    </w:p>
    <w:p w:rsidR="006E3D1A" w:rsidRDefault="006E3D1A" w:rsidP="006E3D1A">
      <w:pPr>
        <w:pStyle w:val="Heading3"/>
      </w:pPr>
      <w:proofErr w:type="gramStart"/>
      <w:r w:rsidRPr="006E3D1A">
        <w:t>Other</w:t>
      </w:r>
      <w:proofErr w:type="gramEnd"/>
      <w:r w:rsidRPr="006E3D1A">
        <w:t xml:space="preserve"> grants funding available:</w:t>
      </w:r>
    </w:p>
    <w:p w:rsidR="000676B7" w:rsidRPr="000676B7" w:rsidRDefault="000676B7" w:rsidP="000676B7">
      <w:pPr>
        <w:numPr>
          <w:ilvl w:val="0"/>
          <w:numId w:val="41"/>
        </w:numPr>
        <w:spacing w:after="200" w:line="276" w:lineRule="auto"/>
        <w:jc w:val="both"/>
        <w:rPr>
          <w:rFonts w:eastAsia="Calibri" w:cs="Arial"/>
          <w:b/>
          <w:sz w:val="24"/>
          <w:lang w:val="en-US" w:eastAsia="en-US"/>
        </w:rPr>
      </w:pPr>
      <w:r w:rsidRPr="000676B7">
        <w:t>The Queensland Me</w:t>
      </w:r>
      <w:r w:rsidR="00412823">
        <w:t>ntal Health Commission</w:t>
      </w:r>
    </w:p>
    <w:p w:rsidR="000676B7" w:rsidRPr="000676B7" w:rsidRDefault="000676B7" w:rsidP="000676B7">
      <w:pPr>
        <w:numPr>
          <w:ilvl w:val="0"/>
          <w:numId w:val="41"/>
        </w:numPr>
        <w:spacing w:after="200" w:line="276" w:lineRule="auto"/>
        <w:jc w:val="both"/>
      </w:pPr>
      <w:r w:rsidRPr="000676B7">
        <w:t xml:space="preserve">There are </w:t>
      </w:r>
      <w:proofErr w:type="gramStart"/>
      <w:r w:rsidRPr="000676B7">
        <w:t>a number of</w:t>
      </w:r>
      <w:proofErr w:type="gramEnd"/>
      <w:r w:rsidRPr="000676B7">
        <w:t xml:space="preserve"> Queensland Government grants available including the Community benefit fund for grants from $500 to $35,000 through the Gambling Community Benefit Fund (GCBF). This fund is Queensland’s largest one-off grants program, distributing approximately $53 million per </w:t>
      </w:r>
      <w:r w:rsidR="00412823">
        <w:t>year to Queensland communities.</w:t>
      </w:r>
    </w:p>
    <w:p w:rsidR="000676B7" w:rsidRPr="000676B7" w:rsidRDefault="000676B7" w:rsidP="000676B7">
      <w:pPr>
        <w:numPr>
          <w:ilvl w:val="0"/>
          <w:numId w:val="41"/>
        </w:numPr>
      </w:pPr>
      <w:r w:rsidRPr="000676B7">
        <w:t>There is also funding for community-led projects delivered across Queensland, bringing together local communities to celebrate and share what they love about Queensland. More information on these grants and other avenues to apply for grant funding can be found at the Queensland Government grants website at:  </w:t>
      </w:r>
      <w:hyperlink r:id="rId22" w:history="1">
        <w:r w:rsidRPr="000676B7">
          <w:rPr>
            <w:color w:val="0000FF"/>
            <w:u w:val="single"/>
          </w:rPr>
          <w:t>https://www.qld.gov.au/community/community-organisations-volunteering/funding-grants-resources</w:t>
        </w:r>
      </w:hyperlink>
    </w:p>
    <w:p w:rsidR="000676B7" w:rsidRPr="000676B7" w:rsidRDefault="000676B7" w:rsidP="000676B7">
      <w:pPr>
        <w:ind w:left="720"/>
        <w:contextualSpacing/>
      </w:pPr>
    </w:p>
    <w:p w:rsidR="000676B7" w:rsidRPr="008375DE" w:rsidRDefault="000676B7" w:rsidP="000676B7">
      <w:pPr>
        <w:numPr>
          <w:ilvl w:val="0"/>
          <w:numId w:val="41"/>
        </w:numPr>
      </w:pPr>
      <w:r w:rsidRPr="000676B7">
        <w:t xml:space="preserve">The Queensland Government Grants Finder website can be located at the link below; </w:t>
      </w:r>
      <w:hyperlink r:id="rId23" w:anchor="/" w:history="1">
        <w:r w:rsidRPr="000676B7">
          <w:rPr>
            <w:color w:val="0000FF"/>
            <w:u w:val="single"/>
          </w:rPr>
          <w:t>https://www.grants.services.qld.gov.au/#/</w:t>
        </w:r>
      </w:hyperlink>
    </w:p>
    <w:p w:rsidR="008375DE" w:rsidRDefault="008375DE" w:rsidP="008375DE">
      <w:pPr>
        <w:pStyle w:val="ListParagraph"/>
      </w:pPr>
    </w:p>
    <w:p w:rsidR="008375DE" w:rsidRPr="008375DE" w:rsidRDefault="008375DE" w:rsidP="008375DE">
      <w:pPr>
        <w:rPr>
          <w:u w:val="single"/>
        </w:rPr>
      </w:pPr>
      <w:r w:rsidRPr="008375DE">
        <w:rPr>
          <w:u w:val="single"/>
        </w:rPr>
        <w:t xml:space="preserve">Drought Assistance </w:t>
      </w:r>
      <w:r w:rsidR="007A7E8D" w:rsidRPr="008375DE">
        <w:rPr>
          <w:u w:val="single"/>
        </w:rPr>
        <w:t>Schemes</w:t>
      </w:r>
    </w:p>
    <w:p w:rsidR="008375DE" w:rsidRDefault="008375DE" w:rsidP="008375DE">
      <w:pPr>
        <w:pStyle w:val="ListParagraph"/>
      </w:pPr>
    </w:p>
    <w:p w:rsidR="00016F44" w:rsidRDefault="00016F44" w:rsidP="00016F44">
      <w:pPr>
        <w:numPr>
          <w:ilvl w:val="0"/>
          <w:numId w:val="41"/>
        </w:numPr>
      </w:pPr>
      <w:r w:rsidRPr="00016F44">
        <w:t xml:space="preserve">The Drought Relief Assistance Scheme (DRAS) is offered by the Queensland Government and administered by the Department of Agriculture and Fisheries (DAF). </w:t>
      </w:r>
      <w:hyperlink r:id="rId24" w:history="1">
        <w:r w:rsidRPr="00953697">
          <w:rPr>
            <w:rStyle w:val="Hyperlink"/>
          </w:rPr>
          <w:t>https://www.business.qld.gov.au/industries/farms-fishing-forestry/agriculture/rural-disaster-recovery/drought/assistance/dras-subsidies</w:t>
        </w:r>
      </w:hyperlink>
      <w:r>
        <w:t xml:space="preserve"> </w:t>
      </w:r>
      <w:r w:rsidRPr="00016F44">
        <w:t xml:space="preserve"> </w:t>
      </w:r>
      <w:r>
        <w:t xml:space="preserve"> </w:t>
      </w:r>
    </w:p>
    <w:p w:rsidR="00016F44" w:rsidRDefault="00016F44" w:rsidP="00016F44">
      <w:pPr>
        <w:pStyle w:val="ListParagraph"/>
      </w:pPr>
    </w:p>
    <w:p w:rsidR="00016F44" w:rsidRDefault="00016F44" w:rsidP="00016F44">
      <w:pPr>
        <w:numPr>
          <w:ilvl w:val="0"/>
          <w:numId w:val="41"/>
        </w:numPr>
      </w:pPr>
      <w:r w:rsidRPr="00016F44">
        <w:t>The Queensland Government and Australian Government offer programs to help farm families, farm businesses and farm communities affected by drought. This page provides broad descriptions of government drought assistance programs available to Queensland producers.</w:t>
      </w:r>
      <w:r>
        <w:t xml:space="preserve"> </w:t>
      </w:r>
      <w:hyperlink r:id="rId25" w:history="1">
        <w:r w:rsidRPr="00953697">
          <w:rPr>
            <w:rStyle w:val="Hyperlink"/>
          </w:rPr>
          <w:t>https://www.daf.qld.gov.au/business-priorities/agriculture/disaster-recovery/drought/assistance-programs</w:t>
        </w:r>
      </w:hyperlink>
      <w:r>
        <w:t xml:space="preserve"> </w:t>
      </w:r>
    </w:p>
    <w:p w:rsidR="00016F44" w:rsidRDefault="00016F44" w:rsidP="00016F44">
      <w:pPr>
        <w:pStyle w:val="ListParagraph"/>
      </w:pPr>
    </w:p>
    <w:p w:rsidR="008375DE" w:rsidRDefault="008375DE" w:rsidP="009D4BBE">
      <w:pPr>
        <w:numPr>
          <w:ilvl w:val="0"/>
          <w:numId w:val="41"/>
        </w:numPr>
      </w:pPr>
      <w:r w:rsidRPr="008375DE">
        <w:t xml:space="preserve">The Department of Communities, Disability Services and Seniors is responsible for administering $4.0 million of the Community Drought Support Package on behalf of the Department of Agriculture and Fisheries.  Funding is provided </w:t>
      </w:r>
      <w:r>
        <w:t xml:space="preserve">over a </w:t>
      </w:r>
      <w:proofErr w:type="gramStart"/>
      <w:r>
        <w:t>12 month</w:t>
      </w:r>
      <w:proofErr w:type="gramEnd"/>
      <w:r>
        <w:t xml:space="preserve"> calendar period</w:t>
      </w:r>
      <w:r w:rsidR="00412823">
        <w:t xml:space="preserve">.  </w:t>
      </w:r>
      <w:r>
        <w:t xml:space="preserve">Funding allocations are weighted </w:t>
      </w:r>
      <w:proofErr w:type="gramStart"/>
      <w:r>
        <w:t>on the basis of</w:t>
      </w:r>
      <w:proofErr w:type="gramEnd"/>
      <w:r>
        <w:t xml:space="preserve"> the Department of Agriculture and Fisheries’ drought declared regions, population levels, demographic measures and regional intelligence.</w:t>
      </w:r>
      <w:r w:rsidR="00412823">
        <w:t xml:space="preserve">  </w:t>
      </w:r>
      <w:r>
        <w:t>Funding eligibility requires LGAs to be fully or partially drought declared, or to include Individuall</w:t>
      </w:r>
      <w:r w:rsidR="003D369C">
        <w:t xml:space="preserve">y Droughted Properties, as October </w:t>
      </w:r>
      <w:r>
        <w:t>201</w:t>
      </w:r>
      <w:r w:rsidR="003D369C">
        <w:t>8</w:t>
      </w:r>
    </w:p>
    <w:p w:rsidR="008375DE" w:rsidRDefault="008375DE" w:rsidP="008375DE">
      <w:pPr>
        <w:ind w:left="720"/>
      </w:pPr>
    </w:p>
    <w:p w:rsidR="000676B7" w:rsidRPr="000676B7" w:rsidRDefault="000676B7" w:rsidP="000676B7">
      <w:pPr>
        <w:ind w:left="720"/>
      </w:pPr>
    </w:p>
    <w:p w:rsidR="006E3D1A" w:rsidRPr="006E3D1A" w:rsidRDefault="006E3D1A" w:rsidP="006E3D1A">
      <w:pPr>
        <w:pStyle w:val="BodyText"/>
      </w:pPr>
    </w:p>
    <w:sectPr w:rsidR="006E3D1A" w:rsidRPr="006E3D1A" w:rsidSect="006E3D1A">
      <w:pgSz w:w="11906" w:h="14063"/>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A1E" w:rsidRDefault="003C3A1E" w:rsidP="002C39DD">
      <w:r>
        <w:separator/>
      </w:r>
    </w:p>
    <w:p w:rsidR="003C3A1E" w:rsidRDefault="003C3A1E" w:rsidP="002C39DD"/>
    <w:p w:rsidR="003C3A1E" w:rsidRDefault="003C3A1E" w:rsidP="002C39DD"/>
    <w:p w:rsidR="003C3A1E" w:rsidRDefault="003C3A1E" w:rsidP="002C39DD"/>
    <w:p w:rsidR="003C3A1E" w:rsidRDefault="003C3A1E"/>
    <w:p w:rsidR="003C3A1E" w:rsidRDefault="003C3A1E"/>
  </w:endnote>
  <w:endnote w:type="continuationSeparator" w:id="0">
    <w:p w:rsidR="003C3A1E" w:rsidRDefault="003C3A1E" w:rsidP="002C39DD">
      <w:r>
        <w:continuationSeparator/>
      </w:r>
    </w:p>
    <w:p w:rsidR="003C3A1E" w:rsidRDefault="003C3A1E" w:rsidP="002C39DD"/>
    <w:p w:rsidR="003C3A1E" w:rsidRDefault="003C3A1E" w:rsidP="002C39DD"/>
    <w:p w:rsidR="003C3A1E" w:rsidRDefault="003C3A1E" w:rsidP="002C39DD"/>
    <w:p w:rsidR="003C3A1E" w:rsidRDefault="003C3A1E"/>
    <w:p w:rsidR="003C3A1E" w:rsidRDefault="003C3A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taOT-Bold">
    <w:altName w:val="Calibri"/>
    <w:panose1 w:val="00000000000000000000"/>
    <w:charset w:val="00"/>
    <w:family w:val="swiss"/>
    <w:notTrueType/>
    <w:pitch w:val="variable"/>
    <w:sig w:usb0="800000EF" w:usb1="4000207B" w:usb2="00000000" w:usb3="00000000" w:csb0="00000001" w:csb1="00000000"/>
  </w:font>
  <w:font w:name="MS Minngs">
    <w:altName w:val="MS Mincho"/>
    <w:panose1 w:val="00000000000000000000"/>
    <w:charset w:val="80"/>
    <w:family w:val="auto"/>
    <w:notTrueType/>
    <w:pitch w:val="variable"/>
    <w:sig w:usb0="00000000" w:usb1="08070000" w:usb2="00000010" w:usb3="00000000" w:csb0="00020000" w:csb1="00000000"/>
  </w:font>
  <w:font w:name="MetaOT-Normal">
    <w:altName w:val="Calibri"/>
    <w:panose1 w:val="00000000000000000000"/>
    <w:charset w:val="00"/>
    <w:family w:val="modern"/>
    <w:notTrueType/>
    <w:pitch w:val="variable"/>
    <w:sig w:usb0="800000AF" w:usb1="4000206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8BC" w:rsidRDefault="000808BC" w:rsidP="00DC40CA">
    <w:pPr>
      <w:pStyle w:val="Footer"/>
    </w:pPr>
  </w:p>
  <w:tbl>
    <w:tblPr>
      <w:tblW w:w="4983" w:type="pct"/>
      <w:tblInd w:w="108" w:type="dxa"/>
      <w:tblLook w:val="01E0" w:firstRow="1" w:lastRow="1" w:firstColumn="1" w:lastColumn="1" w:noHBand="0" w:noVBand="0"/>
    </w:tblPr>
    <w:tblGrid>
      <w:gridCol w:w="8401"/>
      <w:gridCol w:w="1205"/>
    </w:tblGrid>
    <w:tr w:rsidR="000808BC" w:rsidRPr="00933F6B" w:rsidTr="00BD77F2">
      <w:trPr>
        <w:cantSplit/>
        <w:tblHeader/>
      </w:trPr>
      <w:tc>
        <w:tcPr>
          <w:tcW w:w="9348" w:type="dxa"/>
          <w:shd w:val="clear" w:color="auto" w:fill="auto"/>
          <w:vAlign w:val="bottom"/>
        </w:tcPr>
        <w:p w:rsidR="000808BC" w:rsidRPr="00933F6B" w:rsidRDefault="000808BC" w:rsidP="00DD43D8">
          <w:pPr>
            <w:pStyle w:val="Footer"/>
          </w:pPr>
          <w:r w:rsidRPr="00933F6B">
            <w:fldChar w:fldCharType="begin"/>
          </w:r>
          <w:r w:rsidRPr="00933F6B">
            <w:instrText xml:space="preserve"> STYLEREF  Title  \* MERGEFORMAT </w:instrText>
          </w:r>
          <w:r w:rsidRPr="00933F6B">
            <w:fldChar w:fldCharType="separate"/>
          </w:r>
          <w:r w:rsidR="003A6F6D">
            <w:rPr>
              <w:b w:val="0"/>
              <w:bCs/>
              <w:noProof/>
              <w:lang w:val="en-US"/>
            </w:rPr>
            <w:t>Error! No text of specified style in document.</w:t>
          </w:r>
          <w:r w:rsidRPr="00933F6B">
            <w:fldChar w:fldCharType="end"/>
          </w:r>
          <w:r>
            <w:t xml:space="preserve"> – </w:t>
          </w:r>
          <w:r>
            <w:fldChar w:fldCharType="begin"/>
          </w:r>
          <w:r>
            <w:instrText xml:space="preserve"> STYLEREF  DocSubTitle  \* MERGEFORMAT </w:instrText>
          </w:r>
          <w:r>
            <w:fldChar w:fldCharType="separate"/>
          </w:r>
          <w:r w:rsidR="003A6F6D">
            <w:rPr>
              <w:b w:val="0"/>
              <w:bCs/>
              <w:noProof/>
              <w:lang w:val="en-US"/>
            </w:rPr>
            <w:t>Error! No text of specified style in document.</w:t>
          </w:r>
          <w:r>
            <w:fldChar w:fldCharType="end"/>
          </w:r>
        </w:p>
      </w:tc>
      <w:tc>
        <w:tcPr>
          <w:tcW w:w="1320" w:type="dxa"/>
          <w:shd w:val="clear" w:color="auto" w:fill="auto"/>
          <w:vAlign w:val="bottom"/>
        </w:tcPr>
        <w:p w:rsidR="000808BC" w:rsidRPr="00933F6B" w:rsidRDefault="000808BC" w:rsidP="00DD43D8">
          <w:pPr>
            <w:pStyle w:val="FooterpageNumber"/>
          </w:pPr>
          <w:r w:rsidRPr="00933F6B">
            <w:t xml:space="preserve">- </w:t>
          </w:r>
          <w:r>
            <w:fldChar w:fldCharType="begin"/>
          </w:r>
          <w:r>
            <w:instrText xml:space="preserve"> PAGE </w:instrText>
          </w:r>
          <w:r>
            <w:fldChar w:fldCharType="separate"/>
          </w:r>
          <w:r w:rsidR="00BA6B91">
            <w:rPr>
              <w:noProof/>
            </w:rPr>
            <w:t>ii</w:t>
          </w:r>
          <w:r>
            <w:rPr>
              <w:noProof/>
            </w:rPr>
            <w:fldChar w:fldCharType="end"/>
          </w:r>
          <w:r w:rsidRPr="00933F6B">
            <w:t xml:space="preserve"> -</w:t>
          </w:r>
        </w:p>
      </w:tc>
    </w:tr>
  </w:tbl>
  <w:p w:rsidR="000808BC" w:rsidRPr="00E81629" w:rsidRDefault="000808BC" w:rsidP="00DC40C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8BC" w:rsidRDefault="006A04AC" w:rsidP="00D422FF">
    <w:pPr>
      <w:pStyle w:val="Footer"/>
      <w:pBdr>
        <w:top w:val="single" w:sz="4" w:space="1" w:color="D9D9D9"/>
      </w:pBdr>
      <w:jc w:val="right"/>
    </w:pPr>
    <w:r>
      <w:t>MHAODB 2019-20</w:t>
    </w:r>
    <w:r w:rsidR="000808BC">
      <w:t xml:space="preserve"> Drought Resilience </w:t>
    </w:r>
    <w:r w:rsidR="000808BC">
      <w:tab/>
    </w:r>
    <w:r w:rsidR="000808BC">
      <w:fldChar w:fldCharType="begin"/>
    </w:r>
    <w:r w:rsidR="000808BC">
      <w:instrText xml:space="preserve"> PAGE   \* MERGEFORMAT </w:instrText>
    </w:r>
    <w:r w:rsidR="000808BC">
      <w:fldChar w:fldCharType="separate"/>
    </w:r>
    <w:r w:rsidR="006A2FFF">
      <w:rPr>
        <w:noProof/>
      </w:rPr>
      <w:t>2</w:t>
    </w:r>
    <w:r w:rsidR="000808BC">
      <w:rPr>
        <w:noProof/>
      </w:rPr>
      <w:fldChar w:fldCharType="end"/>
    </w:r>
    <w:r w:rsidR="000808BC">
      <w:t xml:space="preserve"> | </w:t>
    </w:r>
    <w:r w:rsidR="000808BC" w:rsidRPr="00D422FF">
      <w:rPr>
        <w:color w:val="808080"/>
        <w:spacing w:val="60"/>
      </w:rPr>
      <w:t>Page</w:t>
    </w:r>
  </w:p>
  <w:p w:rsidR="000808BC" w:rsidRPr="00E81629" w:rsidRDefault="000808BC" w:rsidP="00DC40C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A1E" w:rsidRDefault="003C3A1E" w:rsidP="002C39DD">
      <w:r>
        <w:separator/>
      </w:r>
    </w:p>
    <w:p w:rsidR="003C3A1E" w:rsidRDefault="003C3A1E"/>
  </w:footnote>
  <w:footnote w:type="continuationSeparator" w:id="0">
    <w:p w:rsidR="003C3A1E" w:rsidRDefault="003C3A1E" w:rsidP="002C39DD">
      <w:r>
        <w:continuationSeparator/>
      </w:r>
    </w:p>
    <w:p w:rsidR="003C3A1E" w:rsidRDefault="003C3A1E" w:rsidP="002C39DD"/>
    <w:p w:rsidR="003C3A1E" w:rsidRDefault="003C3A1E" w:rsidP="002C39DD"/>
    <w:p w:rsidR="003C3A1E" w:rsidRDefault="003C3A1E" w:rsidP="002C39DD"/>
    <w:p w:rsidR="003C3A1E" w:rsidRDefault="003C3A1E"/>
    <w:p w:rsidR="003C3A1E" w:rsidRDefault="003C3A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DE580B"/>
    <w:multiLevelType w:val="hybridMultilevel"/>
    <w:tmpl w:val="1E1A3066"/>
    <w:lvl w:ilvl="0" w:tplc="D2EAF7E8">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3B747E"/>
    <w:multiLevelType w:val="hybridMultilevel"/>
    <w:tmpl w:val="A8622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0A650B"/>
    <w:multiLevelType w:val="hybridMultilevel"/>
    <w:tmpl w:val="28220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D233B68"/>
    <w:multiLevelType w:val="multilevel"/>
    <w:tmpl w:val="3208D262"/>
    <w:lvl w:ilvl="0">
      <w:start w:val="1"/>
      <w:numFmt w:val="none"/>
      <w:pStyle w:val="ListParagraph"/>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3" w15:restartNumberingAfterBreak="0">
    <w:nsid w:val="108E429B"/>
    <w:multiLevelType w:val="hybridMultilevel"/>
    <w:tmpl w:val="C7801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F65755"/>
    <w:multiLevelType w:val="hybridMultilevel"/>
    <w:tmpl w:val="5A3C3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2A220F"/>
    <w:multiLevelType w:val="multilevel"/>
    <w:tmpl w:val="89B2EB2C"/>
    <w:lvl w:ilvl="0">
      <w:start w:val="2"/>
      <w:numFmt w:val="decimal"/>
      <w:pStyle w:val="QHHeading1"/>
      <w:lvlText w:val="%1"/>
      <w:lvlJc w:val="left"/>
      <w:pPr>
        <w:tabs>
          <w:tab w:val="num" w:pos="360"/>
        </w:tabs>
        <w:ind w:left="360" w:hanging="360"/>
      </w:pPr>
      <w:rPr>
        <w:rFonts w:cs="Times New Roman" w:hint="default"/>
      </w:rPr>
    </w:lvl>
    <w:lvl w:ilvl="1">
      <w:start w:val="1"/>
      <w:numFmt w:val="decimal"/>
      <w:pStyle w:val="QHHeading2"/>
      <w:lvlText w:val="%1.%2"/>
      <w:lvlJc w:val="left"/>
      <w:pPr>
        <w:tabs>
          <w:tab w:val="num" w:pos="360"/>
        </w:tabs>
        <w:ind w:left="360" w:hanging="360"/>
      </w:pPr>
      <w:rPr>
        <w:rFonts w:cs="Times New Roman" w:hint="default"/>
      </w:rPr>
    </w:lvl>
    <w:lvl w:ilvl="2">
      <w:start w:val="1"/>
      <w:numFmt w:val="decimal"/>
      <w:pStyle w:val="Level3-Alpha"/>
      <w:lvlText w:val="%1.%2.%3"/>
      <w:lvlJc w:val="left"/>
      <w:pPr>
        <w:tabs>
          <w:tab w:val="num" w:pos="720"/>
        </w:tabs>
        <w:ind w:left="720" w:hanging="720"/>
      </w:pPr>
      <w:rPr>
        <w:rFonts w:cs="Times New Roman" w:hint="default"/>
      </w:rPr>
    </w:lvl>
    <w:lvl w:ilvl="3">
      <w:start w:val="1"/>
      <w:numFmt w:val="decimal"/>
      <w:pStyle w:val="QHHeading4"/>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22460BFB"/>
    <w:multiLevelType w:val="hybridMultilevel"/>
    <w:tmpl w:val="B18E0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E760AD"/>
    <w:multiLevelType w:val="hybridMultilevel"/>
    <w:tmpl w:val="82962816"/>
    <w:lvl w:ilvl="0" w:tplc="4254F9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020291"/>
    <w:multiLevelType w:val="multilevel"/>
    <w:tmpl w:val="2C6A592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20"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1" w15:restartNumberingAfterBreak="0">
    <w:nsid w:val="3E7138ED"/>
    <w:multiLevelType w:val="hybridMultilevel"/>
    <w:tmpl w:val="4216C6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68C3029"/>
    <w:multiLevelType w:val="hybridMultilevel"/>
    <w:tmpl w:val="6F42CF22"/>
    <w:lvl w:ilvl="0" w:tplc="C656649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8A64F98"/>
    <w:multiLevelType w:val="hybridMultilevel"/>
    <w:tmpl w:val="107818D2"/>
    <w:lvl w:ilvl="0" w:tplc="1EEE1292">
      <w:start w:val="1"/>
      <w:numFmt w:val="decimal"/>
      <w:lvlText w:val="2.%1"/>
      <w:lvlJc w:val="left"/>
      <w:pPr>
        <w:ind w:left="3337" w:hanging="360"/>
      </w:pPr>
      <w:rPr>
        <w:rFonts w:hint="default"/>
      </w:rPr>
    </w:lvl>
    <w:lvl w:ilvl="1" w:tplc="1EEE1292">
      <w:start w:val="1"/>
      <w:numFmt w:val="decimal"/>
      <w:lvlText w:val="2.%2"/>
      <w:lvlJc w:val="left"/>
      <w:pPr>
        <w:ind w:left="4057" w:hanging="360"/>
      </w:pPr>
      <w:rPr>
        <w:rFonts w:hint="default"/>
      </w:rPr>
    </w:lvl>
    <w:lvl w:ilvl="2" w:tplc="0C09001B" w:tentative="1">
      <w:start w:val="1"/>
      <w:numFmt w:val="lowerRoman"/>
      <w:lvlText w:val="%3."/>
      <w:lvlJc w:val="right"/>
      <w:pPr>
        <w:ind w:left="4777" w:hanging="180"/>
      </w:pPr>
    </w:lvl>
    <w:lvl w:ilvl="3" w:tplc="0C09000F" w:tentative="1">
      <w:start w:val="1"/>
      <w:numFmt w:val="decimal"/>
      <w:lvlText w:val="%4."/>
      <w:lvlJc w:val="left"/>
      <w:pPr>
        <w:ind w:left="5497" w:hanging="360"/>
      </w:pPr>
    </w:lvl>
    <w:lvl w:ilvl="4" w:tplc="0C090019" w:tentative="1">
      <w:start w:val="1"/>
      <w:numFmt w:val="lowerLetter"/>
      <w:lvlText w:val="%5."/>
      <w:lvlJc w:val="left"/>
      <w:pPr>
        <w:ind w:left="6217" w:hanging="360"/>
      </w:pPr>
    </w:lvl>
    <w:lvl w:ilvl="5" w:tplc="0C09001B" w:tentative="1">
      <w:start w:val="1"/>
      <w:numFmt w:val="lowerRoman"/>
      <w:lvlText w:val="%6."/>
      <w:lvlJc w:val="right"/>
      <w:pPr>
        <w:ind w:left="6937" w:hanging="180"/>
      </w:pPr>
    </w:lvl>
    <w:lvl w:ilvl="6" w:tplc="0C09000F" w:tentative="1">
      <w:start w:val="1"/>
      <w:numFmt w:val="decimal"/>
      <w:lvlText w:val="%7."/>
      <w:lvlJc w:val="left"/>
      <w:pPr>
        <w:ind w:left="7657" w:hanging="360"/>
      </w:pPr>
    </w:lvl>
    <w:lvl w:ilvl="7" w:tplc="0C090019" w:tentative="1">
      <w:start w:val="1"/>
      <w:numFmt w:val="lowerLetter"/>
      <w:lvlText w:val="%8."/>
      <w:lvlJc w:val="left"/>
      <w:pPr>
        <w:ind w:left="8377" w:hanging="360"/>
      </w:pPr>
    </w:lvl>
    <w:lvl w:ilvl="8" w:tplc="0C09001B" w:tentative="1">
      <w:start w:val="1"/>
      <w:numFmt w:val="lowerRoman"/>
      <w:lvlText w:val="%9."/>
      <w:lvlJc w:val="right"/>
      <w:pPr>
        <w:ind w:left="9097" w:hanging="180"/>
      </w:pPr>
    </w:lvl>
  </w:abstractNum>
  <w:abstractNum w:abstractNumId="26" w15:restartNumberingAfterBreak="0">
    <w:nsid w:val="4B7F05BF"/>
    <w:multiLevelType w:val="multilevel"/>
    <w:tmpl w:val="463A76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6B3C27"/>
    <w:multiLevelType w:val="hybridMultilevel"/>
    <w:tmpl w:val="D5AA7564"/>
    <w:lvl w:ilvl="0" w:tplc="AC7A4BDC">
      <w:start w:val="5"/>
      <w:numFmt w:val="decimal"/>
      <w:lvlText w:val="%1."/>
      <w:lvlJc w:val="left"/>
      <w:pPr>
        <w:ind w:left="333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B35056"/>
    <w:multiLevelType w:val="multilevel"/>
    <w:tmpl w:val="3D6CA1C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9" w15:restartNumberingAfterBreak="0">
    <w:nsid w:val="5B452339"/>
    <w:multiLevelType w:val="hybridMultilevel"/>
    <w:tmpl w:val="8FA8A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C0D33D8"/>
    <w:multiLevelType w:val="hybridMultilevel"/>
    <w:tmpl w:val="64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444390"/>
    <w:multiLevelType w:val="hybridMultilevel"/>
    <w:tmpl w:val="36827B22"/>
    <w:lvl w:ilvl="0" w:tplc="397241CC">
      <w:start w:val="6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156BED"/>
    <w:multiLevelType w:val="hybridMultilevel"/>
    <w:tmpl w:val="E7CE8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34" w15:restartNumberingAfterBreak="0">
    <w:nsid w:val="616773DE"/>
    <w:multiLevelType w:val="multilevel"/>
    <w:tmpl w:val="565C6964"/>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36" w15:restartNumberingAfterBreak="0">
    <w:nsid w:val="65F82DD8"/>
    <w:multiLevelType w:val="multilevel"/>
    <w:tmpl w:val="2DB87C42"/>
    <w:lvl w:ilvl="0">
      <w:start w:val="1"/>
      <w:numFmt w:val="upperLetter"/>
      <w:lvlText w:val="%1."/>
      <w:lvlJc w:val="left"/>
      <w:pPr>
        <w:tabs>
          <w:tab w:val="num" w:pos="851"/>
        </w:tabs>
        <w:ind w:left="851" w:hanging="851"/>
      </w:pPr>
      <w:rPr>
        <w:rFonts w:hint="default"/>
        <w:b/>
        <w:i w:val="0"/>
        <w:color w:val="304F92"/>
        <w:sz w:val="36"/>
        <w:szCs w:val="22"/>
      </w:rPr>
    </w:lvl>
    <w:lvl w:ilvl="1">
      <w:start w:val="1"/>
      <w:numFmt w:val="decimal"/>
      <w:pStyle w:val="NoHeading2"/>
      <w:lvlText w:val="%1.%2"/>
      <w:lvlJc w:val="left"/>
      <w:pPr>
        <w:tabs>
          <w:tab w:val="num" w:pos="851"/>
        </w:tabs>
        <w:ind w:left="851" w:hanging="851"/>
      </w:pPr>
      <w:rPr>
        <w:rFonts w:hint="default"/>
        <w:b/>
        <w:i w:val="0"/>
        <w:color w:val="4A757F"/>
        <w:sz w:val="32"/>
      </w:rPr>
    </w:lvl>
    <w:lvl w:ilvl="2">
      <w:start w:val="1"/>
      <w:numFmt w:val="decimal"/>
      <w:pStyle w:val="NoHeading3"/>
      <w:lvlText w:val="%1.%2.%3"/>
      <w:lvlJc w:val="left"/>
      <w:pPr>
        <w:tabs>
          <w:tab w:val="num" w:pos="851"/>
        </w:tabs>
        <w:ind w:left="851" w:hanging="851"/>
      </w:pPr>
      <w:rPr>
        <w:rFonts w:hint="default"/>
        <w:b/>
        <w:i w:val="0"/>
        <w:color w:val="0F9AA1"/>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37" w15:restartNumberingAfterBreak="0">
    <w:nsid w:val="68A676C4"/>
    <w:multiLevelType w:val="hybridMultilevel"/>
    <w:tmpl w:val="49049E6A"/>
    <w:lvl w:ilvl="0" w:tplc="BCA0DEA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70293325"/>
    <w:multiLevelType w:val="hybridMultilevel"/>
    <w:tmpl w:val="E9DC33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BE1D46"/>
    <w:multiLevelType w:val="multilevel"/>
    <w:tmpl w:val="6F908A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78745F59"/>
    <w:multiLevelType w:val="multilevel"/>
    <w:tmpl w:val="51A0E6CE"/>
    <w:lvl w:ilvl="0">
      <w:start w:val="1"/>
      <w:numFmt w:val="decimal"/>
      <w:lvlText w:val="%1"/>
      <w:lvlJc w:val="left"/>
      <w:pPr>
        <w:ind w:left="360" w:hanging="360"/>
      </w:pPr>
      <w:rPr>
        <w:rFonts w:hint="default"/>
        <w:i w:val="0"/>
      </w:rPr>
    </w:lvl>
    <w:lvl w:ilvl="1">
      <w:start w:val="8"/>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3" w15:restartNumberingAfterBreak="0">
    <w:nsid w:val="7A544821"/>
    <w:multiLevelType w:val="hybridMultilevel"/>
    <w:tmpl w:val="98CA019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E6829A8"/>
    <w:multiLevelType w:val="hybridMultilevel"/>
    <w:tmpl w:val="0BD2D9BC"/>
    <w:lvl w:ilvl="0" w:tplc="C65664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B227DB"/>
    <w:multiLevelType w:val="hybridMultilevel"/>
    <w:tmpl w:val="2118FA04"/>
    <w:lvl w:ilvl="0" w:tplc="FFFFFFFF">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41"/>
  </w:num>
  <w:num w:numId="2">
    <w:abstractNumId w:val="8"/>
  </w:num>
  <w:num w:numId="3">
    <w:abstractNumId w:val="38"/>
  </w:num>
  <w:num w:numId="4">
    <w:abstractNumId w:val="28"/>
  </w:num>
  <w:num w:numId="5">
    <w:abstractNumId w:val="22"/>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9"/>
  </w:num>
  <w:num w:numId="16">
    <w:abstractNumId w:val="35"/>
  </w:num>
  <w:num w:numId="17">
    <w:abstractNumId w:val="36"/>
  </w:num>
  <w:num w:numId="18">
    <w:abstractNumId w:val="24"/>
  </w:num>
  <w:num w:numId="19">
    <w:abstractNumId w:val="33"/>
  </w:num>
  <w:num w:numId="20">
    <w:abstractNumId w:val="20"/>
  </w:num>
  <w:num w:numId="21">
    <w:abstractNumId w:val="45"/>
  </w:num>
  <w:num w:numId="22">
    <w:abstractNumId w:val="15"/>
  </w:num>
  <w:num w:numId="23">
    <w:abstractNumId w:val="25"/>
  </w:num>
  <w:num w:numId="24">
    <w:abstractNumId w:val="39"/>
  </w:num>
  <w:num w:numId="25">
    <w:abstractNumId w:val="18"/>
  </w:num>
  <w:num w:numId="26">
    <w:abstractNumId w:val="26"/>
  </w:num>
  <w:num w:numId="27">
    <w:abstractNumId w:val="17"/>
  </w:num>
  <w:num w:numId="28">
    <w:abstractNumId w:val="16"/>
  </w:num>
  <w:num w:numId="29">
    <w:abstractNumId w:val="21"/>
  </w:num>
  <w:num w:numId="30">
    <w:abstractNumId w:val="34"/>
  </w:num>
  <w:num w:numId="31">
    <w:abstractNumId w:val="43"/>
  </w:num>
  <w:num w:numId="32">
    <w:abstractNumId w:val="13"/>
  </w:num>
  <w:num w:numId="33">
    <w:abstractNumId w:val="37"/>
  </w:num>
  <w:num w:numId="34">
    <w:abstractNumId w:val="42"/>
  </w:num>
  <w:num w:numId="35">
    <w:abstractNumId w:val="40"/>
  </w:num>
  <w:num w:numId="36">
    <w:abstractNumId w:val="27"/>
  </w:num>
  <w:num w:numId="37">
    <w:abstractNumId w:val="31"/>
  </w:num>
  <w:num w:numId="38">
    <w:abstractNumId w:val="9"/>
  </w:num>
  <w:num w:numId="39">
    <w:abstractNumId w:val="44"/>
  </w:num>
  <w:num w:numId="40">
    <w:abstractNumId w:val="23"/>
  </w:num>
  <w:num w:numId="41">
    <w:abstractNumId w:val="32"/>
  </w:num>
  <w:num w:numId="42">
    <w:abstractNumId w:val="29"/>
  </w:num>
  <w:num w:numId="43">
    <w:abstractNumId w:val="10"/>
  </w:num>
  <w:num w:numId="44">
    <w:abstractNumId w:val="30"/>
  </w:num>
  <w:num w:numId="45">
    <w:abstractNumId w:val="11"/>
  </w:num>
  <w:num w:numId="46">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activeWritingStyle w:appName="MSWord" w:lang="en-GB" w:vendorID="64" w:dllVersion="6" w:nlCheck="1" w:checkStyle="0"/>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NZ" w:vendorID="64" w:dllVersion="0" w:nlCheck="1" w:checkStyle="0"/>
  <w:proofState w:spelling="clean" w:grammar="clean"/>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20"/>
  <w:clickAndTypeStyle w:val="Date"/>
  <w:drawingGridHorizontalSpacing w:val="110"/>
  <w:displayHorizontalDrawingGridEvery w:val="2"/>
  <w:displayVerticalDrawingGridEvery w:val="2"/>
  <w:noPunctuationKerning/>
  <w:characterSpacingControl w:val="doNotCompress"/>
  <w:hdrShapeDefaults>
    <o:shapedefaults v:ext="edit" spidmax="6145" stroke="f">
      <v:stroke on="f"/>
      <o:colormru v:ext="edit" colors="#635d63,#304f92,#ff001a,#036,#ddd,silver,#b2b2b2,#d9da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A71"/>
    <w:rsid w:val="00002875"/>
    <w:rsid w:val="00003033"/>
    <w:rsid w:val="0000348F"/>
    <w:rsid w:val="00004049"/>
    <w:rsid w:val="000052F8"/>
    <w:rsid w:val="0000597A"/>
    <w:rsid w:val="000064FE"/>
    <w:rsid w:val="0000667A"/>
    <w:rsid w:val="00007756"/>
    <w:rsid w:val="00007F14"/>
    <w:rsid w:val="000101C5"/>
    <w:rsid w:val="00010485"/>
    <w:rsid w:val="00011B35"/>
    <w:rsid w:val="00013429"/>
    <w:rsid w:val="000140C9"/>
    <w:rsid w:val="0001480D"/>
    <w:rsid w:val="00015349"/>
    <w:rsid w:val="00015F2E"/>
    <w:rsid w:val="0001612B"/>
    <w:rsid w:val="00016130"/>
    <w:rsid w:val="00016444"/>
    <w:rsid w:val="000169CF"/>
    <w:rsid w:val="00016BA0"/>
    <w:rsid w:val="00016F44"/>
    <w:rsid w:val="00020076"/>
    <w:rsid w:val="00020BD2"/>
    <w:rsid w:val="00022EE1"/>
    <w:rsid w:val="00025A26"/>
    <w:rsid w:val="000277C5"/>
    <w:rsid w:val="00027C28"/>
    <w:rsid w:val="00030FD1"/>
    <w:rsid w:val="00031433"/>
    <w:rsid w:val="000321F2"/>
    <w:rsid w:val="000341D2"/>
    <w:rsid w:val="000343CF"/>
    <w:rsid w:val="00036940"/>
    <w:rsid w:val="0003780E"/>
    <w:rsid w:val="00040A60"/>
    <w:rsid w:val="000410B8"/>
    <w:rsid w:val="00041141"/>
    <w:rsid w:val="00043A54"/>
    <w:rsid w:val="0004472A"/>
    <w:rsid w:val="00044F9A"/>
    <w:rsid w:val="00045A69"/>
    <w:rsid w:val="00046ADD"/>
    <w:rsid w:val="000479CA"/>
    <w:rsid w:val="00051BB4"/>
    <w:rsid w:val="00052317"/>
    <w:rsid w:val="00052852"/>
    <w:rsid w:val="000539CC"/>
    <w:rsid w:val="00053EE1"/>
    <w:rsid w:val="0005476F"/>
    <w:rsid w:val="0005523E"/>
    <w:rsid w:val="00056A05"/>
    <w:rsid w:val="00056F6D"/>
    <w:rsid w:val="00057D50"/>
    <w:rsid w:val="00057EA7"/>
    <w:rsid w:val="00061696"/>
    <w:rsid w:val="00061B46"/>
    <w:rsid w:val="0006280D"/>
    <w:rsid w:val="00064D28"/>
    <w:rsid w:val="00065DE0"/>
    <w:rsid w:val="000676B7"/>
    <w:rsid w:val="000752A7"/>
    <w:rsid w:val="000765BD"/>
    <w:rsid w:val="000802A7"/>
    <w:rsid w:val="000804F9"/>
    <w:rsid w:val="00080680"/>
    <w:rsid w:val="000808BC"/>
    <w:rsid w:val="000815EA"/>
    <w:rsid w:val="00081659"/>
    <w:rsid w:val="000816BE"/>
    <w:rsid w:val="0008283E"/>
    <w:rsid w:val="00082E37"/>
    <w:rsid w:val="00082F9A"/>
    <w:rsid w:val="00083441"/>
    <w:rsid w:val="00086A09"/>
    <w:rsid w:val="0008789C"/>
    <w:rsid w:val="00087BD9"/>
    <w:rsid w:val="00090115"/>
    <w:rsid w:val="00090448"/>
    <w:rsid w:val="00091290"/>
    <w:rsid w:val="00091A47"/>
    <w:rsid w:val="000936C1"/>
    <w:rsid w:val="0009399E"/>
    <w:rsid w:val="00094489"/>
    <w:rsid w:val="00095A9D"/>
    <w:rsid w:val="000960CE"/>
    <w:rsid w:val="00096AB9"/>
    <w:rsid w:val="00096D73"/>
    <w:rsid w:val="0009728E"/>
    <w:rsid w:val="00097977"/>
    <w:rsid w:val="000A2B22"/>
    <w:rsid w:val="000A3A1B"/>
    <w:rsid w:val="000A3C7B"/>
    <w:rsid w:val="000A4C3F"/>
    <w:rsid w:val="000A5056"/>
    <w:rsid w:val="000A5A7A"/>
    <w:rsid w:val="000A669E"/>
    <w:rsid w:val="000A742E"/>
    <w:rsid w:val="000A7531"/>
    <w:rsid w:val="000A7F97"/>
    <w:rsid w:val="000B1A79"/>
    <w:rsid w:val="000B2C2A"/>
    <w:rsid w:val="000B2EE0"/>
    <w:rsid w:val="000B3458"/>
    <w:rsid w:val="000B3E18"/>
    <w:rsid w:val="000B4B07"/>
    <w:rsid w:val="000B663E"/>
    <w:rsid w:val="000B7D44"/>
    <w:rsid w:val="000C0B68"/>
    <w:rsid w:val="000C100A"/>
    <w:rsid w:val="000C3DD8"/>
    <w:rsid w:val="000C57ED"/>
    <w:rsid w:val="000C5E83"/>
    <w:rsid w:val="000C5EBB"/>
    <w:rsid w:val="000C5FAF"/>
    <w:rsid w:val="000C617C"/>
    <w:rsid w:val="000C636A"/>
    <w:rsid w:val="000D0CFC"/>
    <w:rsid w:val="000D11E6"/>
    <w:rsid w:val="000D1F48"/>
    <w:rsid w:val="000D4E7B"/>
    <w:rsid w:val="000D5E58"/>
    <w:rsid w:val="000D70C4"/>
    <w:rsid w:val="000D79C2"/>
    <w:rsid w:val="000D7A2A"/>
    <w:rsid w:val="000E181D"/>
    <w:rsid w:val="000E3E13"/>
    <w:rsid w:val="000E4E21"/>
    <w:rsid w:val="000E5BD2"/>
    <w:rsid w:val="000F0828"/>
    <w:rsid w:val="000F1323"/>
    <w:rsid w:val="000F1EBE"/>
    <w:rsid w:val="000F2295"/>
    <w:rsid w:val="000F273C"/>
    <w:rsid w:val="000F2BD8"/>
    <w:rsid w:val="000F3197"/>
    <w:rsid w:val="000F5294"/>
    <w:rsid w:val="000F5523"/>
    <w:rsid w:val="000F67CE"/>
    <w:rsid w:val="000F6813"/>
    <w:rsid w:val="001008F7"/>
    <w:rsid w:val="00100B5B"/>
    <w:rsid w:val="00100F11"/>
    <w:rsid w:val="00102475"/>
    <w:rsid w:val="00102B7F"/>
    <w:rsid w:val="00102C7E"/>
    <w:rsid w:val="001037B8"/>
    <w:rsid w:val="001061FC"/>
    <w:rsid w:val="00106AD2"/>
    <w:rsid w:val="00107DF5"/>
    <w:rsid w:val="001116C4"/>
    <w:rsid w:val="00112543"/>
    <w:rsid w:val="00112D5A"/>
    <w:rsid w:val="0011381D"/>
    <w:rsid w:val="001173D7"/>
    <w:rsid w:val="00120F5D"/>
    <w:rsid w:val="00121DDF"/>
    <w:rsid w:val="00121FB9"/>
    <w:rsid w:val="00122F74"/>
    <w:rsid w:val="001238CC"/>
    <w:rsid w:val="00124286"/>
    <w:rsid w:val="00124E64"/>
    <w:rsid w:val="0012507D"/>
    <w:rsid w:val="001260CC"/>
    <w:rsid w:val="00127554"/>
    <w:rsid w:val="001278DB"/>
    <w:rsid w:val="00131413"/>
    <w:rsid w:val="001322C1"/>
    <w:rsid w:val="001329EE"/>
    <w:rsid w:val="00132E56"/>
    <w:rsid w:val="0013308E"/>
    <w:rsid w:val="001336BD"/>
    <w:rsid w:val="00133C3A"/>
    <w:rsid w:val="00134BF4"/>
    <w:rsid w:val="00137542"/>
    <w:rsid w:val="0013792D"/>
    <w:rsid w:val="00137E7E"/>
    <w:rsid w:val="00137F27"/>
    <w:rsid w:val="0014405F"/>
    <w:rsid w:val="001466AD"/>
    <w:rsid w:val="001471F0"/>
    <w:rsid w:val="00150440"/>
    <w:rsid w:val="00151A74"/>
    <w:rsid w:val="0015288F"/>
    <w:rsid w:val="00153F1A"/>
    <w:rsid w:val="001543C3"/>
    <w:rsid w:val="00154F0C"/>
    <w:rsid w:val="001552F8"/>
    <w:rsid w:val="0015719F"/>
    <w:rsid w:val="001577C7"/>
    <w:rsid w:val="001602FB"/>
    <w:rsid w:val="00163ACB"/>
    <w:rsid w:val="00164E96"/>
    <w:rsid w:val="0016604C"/>
    <w:rsid w:val="00166527"/>
    <w:rsid w:val="00167B9F"/>
    <w:rsid w:val="00167C77"/>
    <w:rsid w:val="00171AF8"/>
    <w:rsid w:val="00173511"/>
    <w:rsid w:val="00173CCD"/>
    <w:rsid w:val="00174DCE"/>
    <w:rsid w:val="00174F10"/>
    <w:rsid w:val="0017617B"/>
    <w:rsid w:val="00180310"/>
    <w:rsid w:val="001808F4"/>
    <w:rsid w:val="001809CC"/>
    <w:rsid w:val="001818C1"/>
    <w:rsid w:val="00181A5C"/>
    <w:rsid w:val="00182947"/>
    <w:rsid w:val="00182C36"/>
    <w:rsid w:val="00182F68"/>
    <w:rsid w:val="0018310D"/>
    <w:rsid w:val="0018332D"/>
    <w:rsid w:val="0018645A"/>
    <w:rsid w:val="00187F7F"/>
    <w:rsid w:val="00191730"/>
    <w:rsid w:val="0019189B"/>
    <w:rsid w:val="00191942"/>
    <w:rsid w:val="00191FC7"/>
    <w:rsid w:val="001923D3"/>
    <w:rsid w:val="00192604"/>
    <w:rsid w:val="00195ACD"/>
    <w:rsid w:val="00195ECD"/>
    <w:rsid w:val="001970A2"/>
    <w:rsid w:val="001A129E"/>
    <w:rsid w:val="001A155E"/>
    <w:rsid w:val="001A19E8"/>
    <w:rsid w:val="001A2419"/>
    <w:rsid w:val="001A38DE"/>
    <w:rsid w:val="001A42F6"/>
    <w:rsid w:val="001A56DE"/>
    <w:rsid w:val="001A588D"/>
    <w:rsid w:val="001A7003"/>
    <w:rsid w:val="001A7F69"/>
    <w:rsid w:val="001B09DE"/>
    <w:rsid w:val="001B1CE7"/>
    <w:rsid w:val="001B222E"/>
    <w:rsid w:val="001B2517"/>
    <w:rsid w:val="001B30C3"/>
    <w:rsid w:val="001B5E23"/>
    <w:rsid w:val="001B5F28"/>
    <w:rsid w:val="001B6104"/>
    <w:rsid w:val="001B68F5"/>
    <w:rsid w:val="001B6E54"/>
    <w:rsid w:val="001C09DE"/>
    <w:rsid w:val="001C1842"/>
    <w:rsid w:val="001C19C9"/>
    <w:rsid w:val="001C1D42"/>
    <w:rsid w:val="001C28D2"/>
    <w:rsid w:val="001C3AC4"/>
    <w:rsid w:val="001C76BD"/>
    <w:rsid w:val="001D0627"/>
    <w:rsid w:val="001D146C"/>
    <w:rsid w:val="001D34D9"/>
    <w:rsid w:val="001D3870"/>
    <w:rsid w:val="001D42CB"/>
    <w:rsid w:val="001D5302"/>
    <w:rsid w:val="001D6B87"/>
    <w:rsid w:val="001E0645"/>
    <w:rsid w:val="001E0F85"/>
    <w:rsid w:val="001E3136"/>
    <w:rsid w:val="001E4B8C"/>
    <w:rsid w:val="001F16B0"/>
    <w:rsid w:val="001F49FF"/>
    <w:rsid w:val="00200894"/>
    <w:rsid w:val="0020353B"/>
    <w:rsid w:val="00204396"/>
    <w:rsid w:val="0020478D"/>
    <w:rsid w:val="00204C07"/>
    <w:rsid w:val="00205660"/>
    <w:rsid w:val="00205692"/>
    <w:rsid w:val="002057C4"/>
    <w:rsid w:val="002062AB"/>
    <w:rsid w:val="00207F6B"/>
    <w:rsid w:val="002106FC"/>
    <w:rsid w:val="002142E3"/>
    <w:rsid w:val="002164CE"/>
    <w:rsid w:val="00217D55"/>
    <w:rsid w:val="00217DAA"/>
    <w:rsid w:val="0022166E"/>
    <w:rsid w:val="00221F59"/>
    <w:rsid w:val="00222E0E"/>
    <w:rsid w:val="00222F9B"/>
    <w:rsid w:val="00230D3F"/>
    <w:rsid w:val="002312AB"/>
    <w:rsid w:val="0023178E"/>
    <w:rsid w:val="00231986"/>
    <w:rsid w:val="002329CB"/>
    <w:rsid w:val="0023375C"/>
    <w:rsid w:val="00234201"/>
    <w:rsid w:val="002348FE"/>
    <w:rsid w:val="0023671E"/>
    <w:rsid w:val="00236740"/>
    <w:rsid w:val="00237C9C"/>
    <w:rsid w:val="0024023E"/>
    <w:rsid w:val="00244FBF"/>
    <w:rsid w:val="0024529B"/>
    <w:rsid w:val="00245650"/>
    <w:rsid w:val="0024573F"/>
    <w:rsid w:val="00245D72"/>
    <w:rsid w:val="002467B6"/>
    <w:rsid w:val="00246C64"/>
    <w:rsid w:val="002504CF"/>
    <w:rsid w:val="00250F21"/>
    <w:rsid w:val="00251CED"/>
    <w:rsid w:val="00252B6D"/>
    <w:rsid w:val="00252FE4"/>
    <w:rsid w:val="00253527"/>
    <w:rsid w:val="00253824"/>
    <w:rsid w:val="00256002"/>
    <w:rsid w:val="00256947"/>
    <w:rsid w:val="00257CD3"/>
    <w:rsid w:val="002603ED"/>
    <w:rsid w:val="00260E0C"/>
    <w:rsid w:val="002617CC"/>
    <w:rsid w:val="00261A34"/>
    <w:rsid w:val="002624F9"/>
    <w:rsid w:val="00262E27"/>
    <w:rsid w:val="00263AFD"/>
    <w:rsid w:val="00264544"/>
    <w:rsid w:val="002650F7"/>
    <w:rsid w:val="00265658"/>
    <w:rsid w:val="00266133"/>
    <w:rsid w:val="002676A8"/>
    <w:rsid w:val="0027003E"/>
    <w:rsid w:val="0027006C"/>
    <w:rsid w:val="002727DC"/>
    <w:rsid w:val="00273BC6"/>
    <w:rsid w:val="0027544A"/>
    <w:rsid w:val="002754EF"/>
    <w:rsid w:val="00275D4D"/>
    <w:rsid w:val="00276727"/>
    <w:rsid w:val="00280A57"/>
    <w:rsid w:val="00281BBD"/>
    <w:rsid w:val="00281EF8"/>
    <w:rsid w:val="002820D0"/>
    <w:rsid w:val="00282BFD"/>
    <w:rsid w:val="002832E9"/>
    <w:rsid w:val="002835AB"/>
    <w:rsid w:val="00286FCB"/>
    <w:rsid w:val="002875FC"/>
    <w:rsid w:val="00287D51"/>
    <w:rsid w:val="00291429"/>
    <w:rsid w:val="002929BB"/>
    <w:rsid w:val="00295E29"/>
    <w:rsid w:val="002969F0"/>
    <w:rsid w:val="002A009A"/>
    <w:rsid w:val="002A0500"/>
    <w:rsid w:val="002A210C"/>
    <w:rsid w:val="002A4385"/>
    <w:rsid w:val="002A5093"/>
    <w:rsid w:val="002A50CA"/>
    <w:rsid w:val="002A65C2"/>
    <w:rsid w:val="002B0481"/>
    <w:rsid w:val="002B3FFC"/>
    <w:rsid w:val="002B4618"/>
    <w:rsid w:val="002B5503"/>
    <w:rsid w:val="002B5673"/>
    <w:rsid w:val="002B5798"/>
    <w:rsid w:val="002B6135"/>
    <w:rsid w:val="002B69AE"/>
    <w:rsid w:val="002C0229"/>
    <w:rsid w:val="002C0478"/>
    <w:rsid w:val="002C0EBC"/>
    <w:rsid w:val="002C3648"/>
    <w:rsid w:val="002C39DD"/>
    <w:rsid w:val="002C3B37"/>
    <w:rsid w:val="002C714E"/>
    <w:rsid w:val="002C79BB"/>
    <w:rsid w:val="002D0DBC"/>
    <w:rsid w:val="002D0EAB"/>
    <w:rsid w:val="002D1E1B"/>
    <w:rsid w:val="002D2009"/>
    <w:rsid w:val="002D28E7"/>
    <w:rsid w:val="002D2EEE"/>
    <w:rsid w:val="002D34EB"/>
    <w:rsid w:val="002D5D2B"/>
    <w:rsid w:val="002D610E"/>
    <w:rsid w:val="002D76A8"/>
    <w:rsid w:val="002E339B"/>
    <w:rsid w:val="002E5247"/>
    <w:rsid w:val="002E70E0"/>
    <w:rsid w:val="002E728E"/>
    <w:rsid w:val="002E7D9A"/>
    <w:rsid w:val="002F06B5"/>
    <w:rsid w:val="002F0F22"/>
    <w:rsid w:val="002F3059"/>
    <w:rsid w:val="003006D9"/>
    <w:rsid w:val="00300B7C"/>
    <w:rsid w:val="0030163A"/>
    <w:rsid w:val="00302698"/>
    <w:rsid w:val="0030337A"/>
    <w:rsid w:val="00303FD5"/>
    <w:rsid w:val="00304E21"/>
    <w:rsid w:val="00306064"/>
    <w:rsid w:val="00310EB5"/>
    <w:rsid w:val="003116B6"/>
    <w:rsid w:val="00311944"/>
    <w:rsid w:val="0031198D"/>
    <w:rsid w:val="00311A22"/>
    <w:rsid w:val="00311EE9"/>
    <w:rsid w:val="003128B3"/>
    <w:rsid w:val="00313BC4"/>
    <w:rsid w:val="00314ECB"/>
    <w:rsid w:val="00316576"/>
    <w:rsid w:val="00321245"/>
    <w:rsid w:val="00321408"/>
    <w:rsid w:val="0032197F"/>
    <w:rsid w:val="00322490"/>
    <w:rsid w:val="00322E4D"/>
    <w:rsid w:val="003232E4"/>
    <w:rsid w:val="00323FF4"/>
    <w:rsid w:val="00325F62"/>
    <w:rsid w:val="00326EAD"/>
    <w:rsid w:val="00330B5A"/>
    <w:rsid w:val="00331C29"/>
    <w:rsid w:val="00333343"/>
    <w:rsid w:val="00333379"/>
    <w:rsid w:val="003344E5"/>
    <w:rsid w:val="00334CAF"/>
    <w:rsid w:val="003355EF"/>
    <w:rsid w:val="0034153E"/>
    <w:rsid w:val="00342502"/>
    <w:rsid w:val="00342517"/>
    <w:rsid w:val="003432FF"/>
    <w:rsid w:val="00344B9E"/>
    <w:rsid w:val="00344BDB"/>
    <w:rsid w:val="0034527B"/>
    <w:rsid w:val="00345D6E"/>
    <w:rsid w:val="003468D4"/>
    <w:rsid w:val="0034776B"/>
    <w:rsid w:val="0035031F"/>
    <w:rsid w:val="0035228D"/>
    <w:rsid w:val="00352940"/>
    <w:rsid w:val="00352973"/>
    <w:rsid w:val="0035320C"/>
    <w:rsid w:val="0035366D"/>
    <w:rsid w:val="00353762"/>
    <w:rsid w:val="00354726"/>
    <w:rsid w:val="0035671F"/>
    <w:rsid w:val="00356D11"/>
    <w:rsid w:val="00362531"/>
    <w:rsid w:val="00365A50"/>
    <w:rsid w:val="00372695"/>
    <w:rsid w:val="003728FD"/>
    <w:rsid w:val="00373509"/>
    <w:rsid w:val="00373C0A"/>
    <w:rsid w:val="00373F44"/>
    <w:rsid w:val="00374E7B"/>
    <w:rsid w:val="00376230"/>
    <w:rsid w:val="00377535"/>
    <w:rsid w:val="00377830"/>
    <w:rsid w:val="00377DF6"/>
    <w:rsid w:val="00380FDB"/>
    <w:rsid w:val="003811EA"/>
    <w:rsid w:val="0038180F"/>
    <w:rsid w:val="00382982"/>
    <w:rsid w:val="00382B3E"/>
    <w:rsid w:val="00382CAB"/>
    <w:rsid w:val="00382E2C"/>
    <w:rsid w:val="0038474F"/>
    <w:rsid w:val="003859D9"/>
    <w:rsid w:val="00386E06"/>
    <w:rsid w:val="0039034B"/>
    <w:rsid w:val="003913EA"/>
    <w:rsid w:val="00392193"/>
    <w:rsid w:val="00393DB5"/>
    <w:rsid w:val="00394531"/>
    <w:rsid w:val="003946B1"/>
    <w:rsid w:val="00395547"/>
    <w:rsid w:val="0039654E"/>
    <w:rsid w:val="00396EA1"/>
    <w:rsid w:val="00397EAD"/>
    <w:rsid w:val="003A01F2"/>
    <w:rsid w:val="003A0415"/>
    <w:rsid w:val="003A0959"/>
    <w:rsid w:val="003A0C94"/>
    <w:rsid w:val="003A1D12"/>
    <w:rsid w:val="003A3652"/>
    <w:rsid w:val="003A40D4"/>
    <w:rsid w:val="003A41F4"/>
    <w:rsid w:val="003A4F18"/>
    <w:rsid w:val="003A5304"/>
    <w:rsid w:val="003A6DA7"/>
    <w:rsid w:val="003A6F6D"/>
    <w:rsid w:val="003A71EA"/>
    <w:rsid w:val="003A7342"/>
    <w:rsid w:val="003A7EAC"/>
    <w:rsid w:val="003B095A"/>
    <w:rsid w:val="003B2192"/>
    <w:rsid w:val="003B243E"/>
    <w:rsid w:val="003B32B0"/>
    <w:rsid w:val="003B57F3"/>
    <w:rsid w:val="003B5A59"/>
    <w:rsid w:val="003B5DB0"/>
    <w:rsid w:val="003B6EF1"/>
    <w:rsid w:val="003B7541"/>
    <w:rsid w:val="003B7C64"/>
    <w:rsid w:val="003C0E5D"/>
    <w:rsid w:val="003C3A1E"/>
    <w:rsid w:val="003C4A29"/>
    <w:rsid w:val="003C56A4"/>
    <w:rsid w:val="003C62CF"/>
    <w:rsid w:val="003C66BB"/>
    <w:rsid w:val="003C699C"/>
    <w:rsid w:val="003C7188"/>
    <w:rsid w:val="003C76BF"/>
    <w:rsid w:val="003D0992"/>
    <w:rsid w:val="003D27E3"/>
    <w:rsid w:val="003D30CF"/>
    <w:rsid w:val="003D369C"/>
    <w:rsid w:val="003D3CC3"/>
    <w:rsid w:val="003D451C"/>
    <w:rsid w:val="003D452C"/>
    <w:rsid w:val="003D5E7D"/>
    <w:rsid w:val="003D61F9"/>
    <w:rsid w:val="003D65DC"/>
    <w:rsid w:val="003D79DD"/>
    <w:rsid w:val="003E0263"/>
    <w:rsid w:val="003E0DB7"/>
    <w:rsid w:val="003E0F4B"/>
    <w:rsid w:val="003E1BDC"/>
    <w:rsid w:val="003E49FE"/>
    <w:rsid w:val="003E5209"/>
    <w:rsid w:val="003E5E6B"/>
    <w:rsid w:val="003E5FAF"/>
    <w:rsid w:val="003E6809"/>
    <w:rsid w:val="003F078B"/>
    <w:rsid w:val="003F0B02"/>
    <w:rsid w:val="003F177F"/>
    <w:rsid w:val="003F22E2"/>
    <w:rsid w:val="003F2557"/>
    <w:rsid w:val="003F409F"/>
    <w:rsid w:val="003F4C6B"/>
    <w:rsid w:val="004006AC"/>
    <w:rsid w:val="00400E98"/>
    <w:rsid w:val="00401ED0"/>
    <w:rsid w:val="00402A00"/>
    <w:rsid w:val="004037C1"/>
    <w:rsid w:val="00403CFA"/>
    <w:rsid w:val="00405456"/>
    <w:rsid w:val="00406248"/>
    <w:rsid w:val="00407C42"/>
    <w:rsid w:val="00410EF7"/>
    <w:rsid w:val="00412823"/>
    <w:rsid w:val="00413D1D"/>
    <w:rsid w:val="00414D3E"/>
    <w:rsid w:val="004162E2"/>
    <w:rsid w:val="004203B7"/>
    <w:rsid w:val="0042097F"/>
    <w:rsid w:val="00422D92"/>
    <w:rsid w:val="00425151"/>
    <w:rsid w:val="00425389"/>
    <w:rsid w:val="0042620F"/>
    <w:rsid w:val="00427DC6"/>
    <w:rsid w:val="00431BBE"/>
    <w:rsid w:val="004320F9"/>
    <w:rsid w:val="00433628"/>
    <w:rsid w:val="00433837"/>
    <w:rsid w:val="00433EBC"/>
    <w:rsid w:val="0043522F"/>
    <w:rsid w:val="00435F49"/>
    <w:rsid w:val="00440F03"/>
    <w:rsid w:val="004411CA"/>
    <w:rsid w:val="004433C4"/>
    <w:rsid w:val="00443EDB"/>
    <w:rsid w:val="00444126"/>
    <w:rsid w:val="00445BD4"/>
    <w:rsid w:val="0044779A"/>
    <w:rsid w:val="00453911"/>
    <w:rsid w:val="00453BB5"/>
    <w:rsid w:val="004558D8"/>
    <w:rsid w:val="00455A03"/>
    <w:rsid w:val="00455B17"/>
    <w:rsid w:val="00455C4C"/>
    <w:rsid w:val="0045620B"/>
    <w:rsid w:val="004572AE"/>
    <w:rsid w:val="0046135C"/>
    <w:rsid w:val="00461BD7"/>
    <w:rsid w:val="00462869"/>
    <w:rsid w:val="0046349D"/>
    <w:rsid w:val="0046357F"/>
    <w:rsid w:val="00463DB2"/>
    <w:rsid w:val="004643F1"/>
    <w:rsid w:val="00465A05"/>
    <w:rsid w:val="00466D35"/>
    <w:rsid w:val="00467ECB"/>
    <w:rsid w:val="004700D9"/>
    <w:rsid w:val="004715FA"/>
    <w:rsid w:val="00471FF9"/>
    <w:rsid w:val="00472015"/>
    <w:rsid w:val="00472623"/>
    <w:rsid w:val="004727A9"/>
    <w:rsid w:val="00472D3E"/>
    <w:rsid w:val="00472EF3"/>
    <w:rsid w:val="0047571C"/>
    <w:rsid w:val="0047587C"/>
    <w:rsid w:val="00475AFE"/>
    <w:rsid w:val="00475E00"/>
    <w:rsid w:val="00476AE4"/>
    <w:rsid w:val="00477474"/>
    <w:rsid w:val="00477F6A"/>
    <w:rsid w:val="00483135"/>
    <w:rsid w:val="0048423A"/>
    <w:rsid w:val="004866C2"/>
    <w:rsid w:val="004903F0"/>
    <w:rsid w:val="00490CE4"/>
    <w:rsid w:val="00490EF4"/>
    <w:rsid w:val="00493056"/>
    <w:rsid w:val="00493A55"/>
    <w:rsid w:val="004940B2"/>
    <w:rsid w:val="004941EE"/>
    <w:rsid w:val="004949D0"/>
    <w:rsid w:val="00495863"/>
    <w:rsid w:val="00495C99"/>
    <w:rsid w:val="00495DA4"/>
    <w:rsid w:val="00495EF0"/>
    <w:rsid w:val="004A025E"/>
    <w:rsid w:val="004A2145"/>
    <w:rsid w:val="004A2352"/>
    <w:rsid w:val="004A23B3"/>
    <w:rsid w:val="004A302C"/>
    <w:rsid w:val="004A3F89"/>
    <w:rsid w:val="004A4392"/>
    <w:rsid w:val="004A55D6"/>
    <w:rsid w:val="004A6454"/>
    <w:rsid w:val="004A76D3"/>
    <w:rsid w:val="004A7AF8"/>
    <w:rsid w:val="004A7BFA"/>
    <w:rsid w:val="004B027D"/>
    <w:rsid w:val="004B0769"/>
    <w:rsid w:val="004B1110"/>
    <w:rsid w:val="004B17D9"/>
    <w:rsid w:val="004B3717"/>
    <w:rsid w:val="004B3C9B"/>
    <w:rsid w:val="004B5A71"/>
    <w:rsid w:val="004B5C53"/>
    <w:rsid w:val="004B5CE1"/>
    <w:rsid w:val="004B6CE5"/>
    <w:rsid w:val="004B6F0E"/>
    <w:rsid w:val="004B79BE"/>
    <w:rsid w:val="004C057C"/>
    <w:rsid w:val="004C134F"/>
    <w:rsid w:val="004C4225"/>
    <w:rsid w:val="004C4B9B"/>
    <w:rsid w:val="004C4EC8"/>
    <w:rsid w:val="004C5213"/>
    <w:rsid w:val="004C6B62"/>
    <w:rsid w:val="004C6CD1"/>
    <w:rsid w:val="004C74D5"/>
    <w:rsid w:val="004D1548"/>
    <w:rsid w:val="004D1AF2"/>
    <w:rsid w:val="004D1BC1"/>
    <w:rsid w:val="004D238A"/>
    <w:rsid w:val="004D2B8F"/>
    <w:rsid w:val="004D3367"/>
    <w:rsid w:val="004D4D61"/>
    <w:rsid w:val="004D6A33"/>
    <w:rsid w:val="004E0939"/>
    <w:rsid w:val="004E3973"/>
    <w:rsid w:val="004E46FB"/>
    <w:rsid w:val="004E62E2"/>
    <w:rsid w:val="004E7309"/>
    <w:rsid w:val="004E77B3"/>
    <w:rsid w:val="004F14BF"/>
    <w:rsid w:val="004F15C4"/>
    <w:rsid w:val="004F1757"/>
    <w:rsid w:val="004F42A2"/>
    <w:rsid w:val="004F61AF"/>
    <w:rsid w:val="004F7CFC"/>
    <w:rsid w:val="005009E8"/>
    <w:rsid w:val="005015E8"/>
    <w:rsid w:val="00502486"/>
    <w:rsid w:val="005024D0"/>
    <w:rsid w:val="0050324D"/>
    <w:rsid w:val="00503DE2"/>
    <w:rsid w:val="00503FD1"/>
    <w:rsid w:val="00504E52"/>
    <w:rsid w:val="005057FF"/>
    <w:rsid w:val="00505BAC"/>
    <w:rsid w:val="005064A4"/>
    <w:rsid w:val="00507906"/>
    <w:rsid w:val="005103DD"/>
    <w:rsid w:val="00513261"/>
    <w:rsid w:val="00513343"/>
    <w:rsid w:val="00513379"/>
    <w:rsid w:val="005135BC"/>
    <w:rsid w:val="0051469E"/>
    <w:rsid w:val="0051492C"/>
    <w:rsid w:val="005149D1"/>
    <w:rsid w:val="00515B27"/>
    <w:rsid w:val="0051759B"/>
    <w:rsid w:val="00517F64"/>
    <w:rsid w:val="00520957"/>
    <w:rsid w:val="00522D98"/>
    <w:rsid w:val="005231B2"/>
    <w:rsid w:val="00525529"/>
    <w:rsid w:val="00525567"/>
    <w:rsid w:val="00527AAB"/>
    <w:rsid w:val="00527D28"/>
    <w:rsid w:val="005300D6"/>
    <w:rsid w:val="00531009"/>
    <w:rsid w:val="00534E8D"/>
    <w:rsid w:val="005352BB"/>
    <w:rsid w:val="0053684B"/>
    <w:rsid w:val="00536A08"/>
    <w:rsid w:val="00537987"/>
    <w:rsid w:val="00537ACC"/>
    <w:rsid w:val="00537B88"/>
    <w:rsid w:val="00537EDF"/>
    <w:rsid w:val="00542CF8"/>
    <w:rsid w:val="0054581A"/>
    <w:rsid w:val="00545E53"/>
    <w:rsid w:val="0054656B"/>
    <w:rsid w:val="005468BB"/>
    <w:rsid w:val="00551EF0"/>
    <w:rsid w:val="00552619"/>
    <w:rsid w:val="00552B09"/>
    <w:rsid w:val="00552EC5"/>
    <w:rsid w:val="00553729"/>
    <w:rsid w:val="005556D0"/>
    <w:rsid w:val="00555810"/>
    <w:rsid w:val="005560C1"/>
    <w:rsid w:val="005569CB"/>
    <w:rsid w:val="00556D46"/>
    <w:rsid w:val="00557036"/>
    <w:rsid w:val="00557413"/>
    <w:rsid w:val="00557A84"/>
    <w:rsid w:val="00560546"/>
    <w:rsid w:val="00563E88"/>
    <w:rsid w:val="00564274"/>
    <w:rsid w:val="005657C9"/>
    <w:rsid w:val="00565919"/>
    <w:rsid w:val="00565949"/>
    <w:rsid w:val="00566831"/>
    <w:rsid w:val="00567379"/>
    <w:rsid w:val="00567DFD"/>
    <w:rsid w:val="00570641"/>
    <w:rsid w:val="00570C1F"/>
    <w:rsid w:val="00574820"/>
    <w:rsid w:val="00574D38"/>
    <w:rsid w:val="00577331"/>
    <w:rsid w:val="00577F6B"/>
    <w:rsid w:val="00580731"/>
    <w:rsid w:val="00582095"/>
    <w:rsid w:val="00582DF0"/>
    <w:rsid w:val="005832F3"/>
    <w:rsid w:val="0058339C"/>
    <w:rsid w:val="0058390A"/>
    <w:rsid w:val="005844AF"/>
    <w:rsid w:val="00584B8F"/>
    <w:rsid w:val="005864B6"/>
    <w:rsid w:val="00586CC6"/>
    <w:rsid w:val="00587963"/>
    <w:rsid w:val="00590551"/>
    <w:rsid w:val="00590915"/>
    <w:rsid w:val="00590FC4"/>
    <w:rsid w:val="00591646"/>
    <w:rsid w:val="00592F5F"/>
    <w:rsid w:val="005932A6"/>
    <w:rsid w:val="00593360"/>
    <w:rsid w:val="00593495"/>
    <w:rsid w:val="0059358F"/>
    <w:rsid w:val="00594E8A"/>
    <w:rsid w:val="00596ED5"/>
    <w:rsid w:val="005A22D8"/>
    <w:rsid w:val="005A2ABC"/>
    <w:rsid w:val="005A6B1E"/>
    <w:rsid w:val="005A7F13"/>
    <w:rsid w:val="005B0142"/>
    <w:rsid w:val="005B16BC"/>
    <w:rsid w:val="005B2299"/>
    <w:rsid w:val="005B2BF2"/>
    <w:rsid w:val="005B555C"/>
    <w:rsid w:val="005B73DB"/>
    <w:rsid w:val="005B7C30"/>
    <w:rsid w:val="005C0408"/>
    <w:rsid w:val="005C0B0D"/>
    <w:rsid w:val="005C59C0"/>
    <w:rsid w:val="005C5FEE"/>
    <w:rsid w:val="005C6D42"/>
    <w:rsid w:val="005C774F"/>
    <w:rsid w:val="005D0CCC"/>
    <w:rsid w:val="005D1E85"/>
    <w:rsid w:val="005D2017"/>
    <w:rsid w:val="005D336B"/>
    <w:rsid w:val="005D38C8"/>
    <w:rsid w:val="005D427C"/>
    <w:rsid w:val="005D5FF4"/>
    <w:rsid w:val="005D69FD"/>
    <w:rsid w:val="005D7751"/>
    <w:rsid w:val="005E09C2"/>
    <w:rsid w:val="005E2696"/>
    <w:rsid w:val="005E47D8"/>
    <w:rsid w:val="005E490D"/>
    <w:rsid w:val="005E510F"/>
    <w:rsid w:val="005E7245"/>
    <w:rsid w:val="005E7C4C"/>
    <w:rsid w:val="005F2470"/>
    <w:rsid w:val="005F3AF3"/>
    <w:rsid w:val="005F4F49"/>
    <w:rsid w:val="005F5544"/>
    <w:rsid w:val="005F56C1"/>
    <w:rsid w:val="005F62C6"/>
    <w:rsid w:val="00600659"/>
    <w:rsid w:val="006037AF"/>
    <w:rsid w:val="00604D2B"/>
    <w:rsid w:val="006055CF"/>
    <w:rsid w:val="006056C3"/>
    <w:rsid w:val="0060574D"/>
    <w:rsid w:val="0060749A"/>
    <w:rsid w:val="0060794C"/>
    <w:rsid w:val="006108C5"/>
    <w:rsid w:val="00610914"/>
    <w:rsid w:val="006119E1"/>
    <w:rsid w:val="00614A49"/>
    <w:rsid w:val="006151A0"/>
    <w:rsid w:val="006154BA"/>
    <w:rsid w:val="006206DE"/>
    <w:rsid w:val="00621BE3"/>
    <w:rsid w:val="006231F7"/>
    <w:rsid w:val="00624797"/>
    <w:rsid w:val="00624DCB"/>
    <w:rsid w:val="00632458"/>
    <w:rsid w:val="00633154"/>
    <w:rsid w:val="006331EB"/>
    <w:rsid w:val="006332CB"/>
    <w:rsid w:val="0063421F"/>
    <w:rsid w:val="0063636C"/>
    <w:rsid w:val="006364AB"/>
    <w:rsid w:val="00637326"/>
    <w:rsid w:val="00637707"/>
    <w:rsid w:val="00641022"/>
    <w:rsid w:val="0064118F"/>
    <w:rsid w:val="006411D6"/>
    <w:rsid w:val="00641C19"/>
    <w:rsid w:val="006421BF"/>
    <w:rsid w:val="006426DD"/>
    <w:rsid w:val="006436E8"/>
    <w:rsid w:val="0064496B"/>
    <w:rsid w:val="006462B9"/>
    <w:rsid w:val="0064757B"/>
    <w:rsid w:val="006502AD"/>
    <w:rsid w:val="00650353"/>
    <w:rsid w:val="00650CA8"/>
    <w:rsid w:val="0065103F"/>
    <w:rsid w:val="006510EB"/>
    <w:rsid w:val="006516BC"/>
    <w:rsid w:val="00652FD4"/>
    <w:rsid w:val="006540EE"/>
    <w:rsid w:val="0065500E"/>
    <w:rsid w:val="00655BB4"/>
    <w:rsid w:val="0065767D"/>
    <w:rsid w:val="00660305"/>
    <w:rsid w:val="00660FC2"/>
    <w:rsid w:val="0066108E"/>
    <w:rsid w:val="006611DA"/>
    <w:rsid w:val="00661EA4"/>
    <w:rsid w:val="00661EEC"/>
    <w:rsid w:val="00662AA6"/>
    <w:rsid w:val="00663793"/>
    <w:rsid w:val="00664E4C"/>
    <w:rsid w:val="00666888"/>
    <w:rsid w:val="006677E1"/>
    <w:rsid w:val="00667AD4"/>
    <w:rsid w:val="00667AEF"/>
    <w:rsid w:val="00671391"/>
    <w:rsid w:val="00673892"/>
    <w:rsid w:val="006745D2"/>
    <w:rsid w:val="006745E4"/>
    <w:rsid w:val="00675213"/>
    <w:rsid w:val="00675EB5"/>
    <w:rsid w:val="00677404"/>
    <w:rsid w:val="006813F8"/>
    <w:rsid w:val="00681955"/>
    <w:rsid w:val="00685A45"/>
    <w:rsid w:val="006868D1"/>
    <w:rsid w:val="00686E93"/>
    <w:rsid w:val="006873F3"/>
    <w:rsid w:val="00687F4B"/>
    <w:rsid w:val="00690793"/>
    <w:rsid w:val="00691032"/>
    <w:rsid w:val="00692D17"/>
    <w:rsid w:val="00693043"/>
    <w:rsid w:val="00694328"/>
    <w:rsid w:val="00696140"/>
    <w:rsid w:val="00697043"/>
    <w:rsid w:val="0069760D"/>
    <w:rsid w:val="006A04AC"/>
    <w:rsid w:val="006A0902"/>
    <w:rsid w:val="006A0F89"/>
    <w:rsid w:val="006A1558"/>
    <w:rsid w:val="006A2E6C"/>
    <w:rsid w:val="006A2FFF"/>
    <w:rsid w:val="006A3925"/>
    <w:rsid w:val="006A3A71"/>
    <w:rsid w:val="006A3B33"/>
    <w:rsid w:val="006A3CC9"/>
    <w:rsid w:val="006A6058"/>
    <w:rsid w:val="006A653D"/>
    <w:rsid w:val="006A660F"/>
    <w:rsid w:val="006A674A"/>
    <w:rsid w:val="006A6989"/>
    <w:rsid w:val="006B24F1"/>
    <w:rsid w:val="006B29B6"/>
    <w:rsid w:val="006B2D43"/>
    <w:rsid w:val="006B32A8"/>
    <w:rsid w:val="006B64DD"/>
    <w:rsid w:val="006B6917"/>
    <w:rsid w:val="006C08F5"/>
    <w:rsid w:val="006C09EB"/>
    <w:rsid w:val="006C38C8"/>
    <w:rsid w:val="006C3C4F"/>
    <w:rsid w:val="006C4B08"/>
    <w:rsid w:val="006C5042"/>
    <w:rsid w:val="006C5DEE"/>
    <w:rsid w:val="006C6E73"/>
    <w:rsid w:val="006D0826"/>
    <w:rsid w:val="006D0C5E"/>
    <w:rsid w:val="006D0EC4"/>
    <w:rsid w:val="006D1035"/>
    <w:rsid w:val="006D3FB8"/>
    <w:rsid w:val="006D4846"/>
    <w:rsid w:val="006D609B"/>
    <w:rsid w:val="006D6CBA"/>
    <w:rsid w:val="006D7186"/>
    <w:rsid w:val="006D78EF"/>
    <w:rsid w:val="006D7C04"/>
    <w:rsid w:val="006E0DE9"/>
    <w:rsid w:val="006E1795"/>
    <w:rsid w:val="006E3D1A"/>
    <w:rsid w:val="006E596C"/>
    <w:rsid w:val="006E77CF"/>
    <w:rsid w:val="006F007D"/>
    <w:rsid w:val="006F09B3"/>
    <w:rsid w:val="006F0DB9"/>
    <w:rsid w:val="006F1153"/>
    <w:rsid w:val="006F1D38"/>
    <w:rsid w:val="006F2501"/>
    <w:rsid w:val="006F4A4F"/>
    <w:rsid w:val="006F4B6F"/>
    <w:rsid w:val="006F5D1F"/>
    <w:rsid w:val="006F61DE"/>
    <w:rsid w:val="006F6913"/>
    <w:rsid w:val="006F7CD4"/>
    <w:rsid w:val="0070059C"/>
    <w:rsid w:val="00700BDA"/>
    <w:rsid w:val="00701B89"/>
    <w:rsid w:val="00703894"/>
    <w:rsid w:val="00703BAA"/>
    <w:rsid w:val="00704F6B"/>
    <w:rsid w:val="0070525C"/>
    <w:rsid w:val="00705F47"/>
    <w:rsid w:val="007067BD"/>
    <w:rsid w:val="00711D84"/>
    <w:rsid w:val="00712167"/>
    <w:rsid w:val="007125C7"/>
    <w:rsid w:val="00712F4E"/>
    <w:rsid w:val="007136EA"/>
    <w:rsid w:val="00714033"/>
    <w:rsid w:val="00714366"/>
    <w:rsid w:val="00714B15"/>
    <w:rsid w:val="0072011D"/>
    <w:rsid w:val="007205BE"/>
    <w:rsid w:val="007213D4"/>
    <w:rsid w:val="0072382A"/>
    <w:rsid w:val="00724E16"/>
    <w:rsid w:val="00725E73"/>
    <w:rsid w:val="007264AD"/>
    <w:rsid w:val="00726882"/>
    <w:rsid w:val="00726C78"/>
    <w:rsid w:val="00727775"/>
    <w:rsid w:val="00727A78"/>
    <w:rsid w:val="00727D63"/>
    <w:rsid w:val="0073110A"/>
    <w:rsid w:val="00731113"/>
    <w:rsid w:val="007313A6"/>
    <w:rsid w:val="007320A8"/>
    <w:rsid w:val="007332A4"/>
    <w:rsid w:val="00735A25"/>
    <w:rsid w:val="00735A2F"/>
    <w:rsid w:val="00741ABD"/>
    <w:rsid w:val="007421DF"/>
    <w:rsid w:val="00743141"/>
    <w:rsid w:val="00744402"/>
    <w:rsid w:val="007448AE"/>
    <w:rsid w:val="0074517E"/>
    <w:rsid w:val="00745F78"/>
    <w:rsid w:val="00746309"/>
    <w:rsid w:val="00746BA4"/>
    <w:rsid w:val="00746E83"/>
    <w:rsid w:val="00746FC3"/>
    <w:rsid w:val="0075035F"/>
    <w:rsid w:val="00750510"/>
    <w:rsid w:val="00750A1E"/>
    <w:rsid w:val="00751364"/>
    <w:rsid w:val="00751EFD"/>
    <w:rsid w:val="0075494A"/>
    <w:rsid w:val="00755CCC"/>
    <w:rsid w:val="0076126C"/>
    <w:rsid w:val="00762933"/>
    <w:rsid w:val="00762EBE"/>
    <w:rsid w:val="00763FD2"/>
    <w:rsid w:val="007640F2"/>
    <w:rsid w:val="0076545F"/>
    <w:rsid w:val="00765FF0"/>
    <w:rsid w:val="00766116"/>
    <w:rsid w:val="00766C8F"/>
    <w:rsid w:val="007715C1"/>
    <w:rsid w:val="007718DD"/>
    <w:rsid w:val="00771A67"/>
    <w:rsid w:val="0077312A"/>
    <w:rsid w:val="00774971"/>
    <w:rsid w:val="00775143"/>
    <w:rsid w:val="00776E2A"/>
    <w:rsid w:val="00785900"/>
    <w:rsid w:val="00787E4D"/>
    <w:rsid w:val="007908DC"/>
    <w:rsid w:val="00795283"/>
    <w:rsid w:val="007A2B85"/>
    <w:rsid w:val="007A453B"/>
    <w:rsid w:val="007A4F1A"/>
    <w:rsid w:val="007A53C3"/>
    <w:rsid w:val="007A7E8D"/>
    <w:rsid w:val="007A7EDE"/>
    <w:rsid w:val="007B1300"/>
    <w:rsid w:val="007B1C1E"/>
    <w:rsid w:val="007B35A2"/>
    <w:rsid w:val="007B38CB"/>
    <w:rsid w:val="007B38F5"/>
    <w:rsid w:val="007B4CE7"/>
    <w:rsid w:val="007B5629"/>
    <w:rsid w:val="007B6271"/>
    <w:rsid w:val="007B6F92"/>
    <w:rsid w:val="007C2457"/>
    <w:rsid w:val="007C270A"/>
    <w:rsid w:val="007C2D90"/>
    <w:rsid w:val="007C31D3"/>
    <w:rsid w:val="007C383E"/>
    <w:rsid w:val="007C3D29"/>
    <w:rsid w:val="007C40A4"/>
    <w:rsid w:val="007C4103"/>
    <w:rsid w:val="007C4C90"/>
    <w:rsid w:val="007C628C"/>
    <w:rsid w:val="007C71B2"/>
    <w:rsid w:val="007C7C12"/>
    <w:rsid w:val="007C7D47"/>
    <w:rsid w:val="007C7F71"/>
    <w:rsid w:val="007D0218"/>
    <w:rsid w:val="007D0A8E"/>
    <w:rsid w:val="007D0F74"/>
    <w:rsid w:val="007D12F8"/>
    <w:rsid w:val="007D26C5"/>
    <w:rsid w:val="007D3AAB"/>
    <w:rsid w:val="007D4CDC"/>
    <w:rsid w:val="007D61EE"/>
    <w:rsid w:val="007D694B"/>
    <w:rsid w:val="007E0C29"/>
    <w:rsid w:val="007E0EB7"/>
    <w:rsid w:val="007E13A7"/>
    <w:rsid w:val="007E26F7"/>
    <w:rsid w:val="007E2871"/>
    <w:rsid w:val="007E33E0"/>
    <w:rsid w:val="007E36FC"/>
    <w:rsid w:val="007E3D01"/>
    <w:rsid w:val="007E55D9"/>
    <w:rsid w:val="007E5902"/>
    <w:rsid w:val="007E5A3F"/>
    <w:rsid w:val="007E5F68"/>
    <w:rsid w:val="007E6054"/>
    <w:rsid w:val="007E7C62"/>
    <w:rsid w:val="007E7F07"/>
    <w:rsid w:val="007F088F"/>
    <w:rsid w:val="007F090A"/>
    <w:rsid w:val="007F187A"/>
    <w:rsid w:val="007F1AE4"/>
    <w:rsid w:val="007F2101"/>
    <w:rsid w:val="007F2297"/>
    <w:rsid w:val="007F2830"/>
    <w:rsid w:val="007F2B53"/>
    <w:rsid w:val="007F35EF"/>
    <w:rsid w:val="007F3BE5"/>
    <w:rsid w:val="007F3BFC"/>
    <w:rsid w:val="007F65F4"/>
    <w:rsid w:val="00800913"/>
    <w:rsid w:val="00800E3C"/>
    <w:rsid w:val="00801B04"/>
    <w:rsid w:val="00802096"/>
    <w:rsid w:val="00802F25"/>
    <w:rsid w:val="00804931"/>
    <w:rsid w:val="00805546"/>
    <w:rsid w:val="00805611"/>
    <w:rsid w:val="008122BA"/>
    <w:rsid w:val="00815486"/>
    <w:rsid w:val="008158FD"/>
    <w:rsid w:val="00815E66"/>
    <w:rsid w:val="008161E2"/>
    <w:rsid w:val="00820956"/>
    <w:rsid w:val="00820AD2"/>
    <w:rsid w:val="00820CA2"/>
    <w:rsid w:val="00821162"/>
    <w:rsid w:val="0082192C"/>
    <w:rsid w:val="0082233C"/>
    <w:rsid w:val="00822516"/>
    <w:rsid w:val="008226FF"/>
    <w:rsid w:val="00822E7C"/>
    <w:rsid w:val="00824BB0"/>
    <w:rsid w:val="00825CD7"/>
    <w:rsid w:val="00832359"/>
    <w:rsid w:val="00832C9A"/>
    <w:rsid w:val="008330F3"/>
    <w:rsid w:val="00834768"/>
    <w:rsid w:val="0083522B"/>
    <w:rsid w:val="008365DB"/>
    <w:rsid w:val="008370C0"/>
    <w:rsid w:val="008375DE"/>
    <w:rsid w:val="00840750"/>
    <w:rsid w:val="00840A9C"/>
    <w:rsid w:val="008424A8"/>
    <w:rsid w:val="008438FA"/>
    <w:rsid w:val="008449E6"/>
    <w:rsid w:val="00844B0C"/>
    <w:rsid w:val="00844DD4"/>
    <w:rsid w:val="008450F1"/>
    <w:rsid w:val="008453D0"/>
    <w:rsid w:val="00845B52"/>
    <w:rsid w:val="008465B0"/>
    <w:rsid w:val="0084702D"/>
    <w:rsid w:val="00847F56"/>
    <w:rsid w:val="008505F4"/>
    <w:rsid w:val="00851231"/>
    <w:rsid w:val="00851617"/>
    <w:rsid w:val="00851BA2"/>
    <w:rsid w:val="0085639E"/>
    <w:rsid w:val="00857D4C"/>
    <w:rsid w:val="00866788"/>
    <w:rsid w:val="00870AC9"/>
    <w:rsid w:val="008711D0"/>
    <w:rsid w:val="00872A2F"/>
    <w:rsid w:val="00874A1B"/>
    <w:rsid w:val="00875DCA"/>
    <w:rsid w:val="00875E71"/>
    <w:rsid w:val="00876474"/>
    <w:rsid w:val="00876551"/>
    <w:rsid w:val="0087721E"/>
    <w:rsid w:val="00877D93"/>
    <w:rsid w:val="00880DB1"/>
    <w:rsid w:val="00881077"/>
    <w:rsid w:val="00881AAF"/>
    <w:rsid w:val="00882E61"/>
    <w:rsid w:val="00884326"/>
    <w:rsid w:val="00884F17"/>
    <w:rsid w:val="0088536D"/>
    <w:rsid w:val="008861D2"/>
    <w:rsid w:val="00886F38"/>
    <w:rsid w:val="008876FD"/>
    <w:rsid w:val="00887BD6"/>
    <w:rsid w:val="00891B23"/>
    <w:rsid w:val="008923CA"/>
    <w:rsid w:val="00892CAE"/>
    <w:rsid w:val="00895A2B"/>
    <w:rsid w:val="00896537"/>
    <w:rsid w:val="00897242"/>
    <w:rsid w:val="008976EE"/>
    <w:rsid w:val="008A0128"/>
    <w:rsid w:val="008A163E"/>
    <w:rsid w:val="008A1B8F"/>
    <w:rsid w:val="008A273C"/>
    <w:rsid w:val="008A2D81"/>
    <w:rsid w:val="008A2EDB"/>
    <w:rsid w:val="008A2F45"/>
    <w:rsid w:val="008A4BF9"/>
    <w:rsid w:val="008A5C37"/>
    <w:rsid w:val="008A74E8"/>
    <w:rsid w:val="008A7597"/>
    <w:rsid w:val="008A7BD2"/>
    <w:rsid w:val="008A7EEF"/>
    <w:rsid w:val="008B0C4F"/>
    <w:rsid w:val="008B14DC"/>
    <w:rsid w:val="008B23F4"/>
    <w:rsid w:val="008B2950"/>
    <w:rsid w:val="008B2B32"/>
    <w:rsid w:val="008B2C90"/>
    <w:rsid w:val="008B4AD6"/>
    <w:rsid w:val="008B4D05"/>
    <w:rsid w:val="008B4F08"/>
    <w:rsid w:val="008B57D0"/>
    <w:rsid w:val="008B632E"/>
    <w:rsid w:val="008C01B9"/>
    <w:rsid w:val="008C0853"/>
    <w:rsid w:val="008C1302"/>
    <w:rsid w:val="008C1546"/>
    <w:rsid w:val="008C213B"/>
    <w:rsid w:val="008C2941"/>
    <w:rsid w:val="008C3BA8"/>
    <w:rsid w:val="008C6569"/>
    <w:rsid w:val="008C6A73"/>
    <w:rsid w:val="008D28FB"/>
    <w:rsid w:val="008D4248"/>
    <w:rsid w:val="008D4C46"/>
    <w:rsid w:val="008D522B"/>
    <w:rsid w:val="008D6A5D"/>
    <w:rsid w:val="008D78AB"/>
    <w:rsid w:val="008E23F0"/>
    <w:rsid w:val="008E252C"/>
    <w:rsid w:val="008E3455"/>
    <w:rsid w:val="008E4662"/>
    <w:rsid w:val="008E5556"/>
    <w:rsid w:val="008E6920"/>
    <w:rsid w:val="008E6C00"/>
    <w:rsid w:val="008E6E68"/>
    <w:rsid w:val="008E6E6E"/>
    <w:rsid w:val="008E748A"/>
    <w:rsid w:val="008F0002"/>
    <w:rsid w:val="008F17EC"/>
    <w:rsid w:val="008F1EB4"/>
    <w:rsid w:val="008F28FC"/>
    <w:rsid w:val="008F2A19"/>
    <w:rsid w:val="008F4029"/>
    <w:rsid w:val="008F4E75"/>
    <w:rsid w:val="008F514A"/>
    <w:rsid w:val="008F5A4B"/>
    <w:rsid w:val="008F740F"/>
    <w:rsid w:val="0090047D"/>
    <w:rsid w:val="009006B9"/>
    <w:rsid w:val="00900C89"/>
    <w:rsid w:val="009023CA"/>
    <w:rsid w:val="00902488"/>
    <w:rsid w:val="00902DE6"/>
    <w:rsid w:val="009036D5"/>
    <w:rsid w:val="00905385"/>
    <w:rsid w:val="009054C2"/>
    <w:rsid w:val="009066D7"/>
    <w:rsid w:val="00906C0F"/>
    <w:rsid w:val="00907F4F"/>
    <w:rsid w:val="009108C8"/>
    <w:rsid w:val="00911C58"/>
    <w:rsid w:val="00914E21"/>
    <w:rsid w:val="00916188"/>
    <w:rsid w:val="0092040D"/>
    <w:rsid w:val="009243E4"/>
    <w:rsid w:val="009251B9"/>
    <w:rsid w:val="00930476"/>
    <w:rsid w:val="0093139A"/>
    <w:rsid w:val="00931A24"/>
    <w:rsid w:val="00932297"/>
    <w:rsid w:val="00932D75"/>
    <w:rsid w:val="00933AE8"/>
    <w:rsid w:val="00933C59"/>
    <w:rsid w:val="00937430"/>
    <w:rsid w:val="0093753E"/>
    <w:rsid w:val="00937940"/>
    <w:rsid w:val="009415D6"/>
    <w:rsid w:val="0094316A"/>
    <w:rsid w:val="00943774"/>
    <w:rsid w:val="00943AC9"/>
    <w:rsid w:val="00946ADB"/>
    <w:rsid w:val="00947E5B"/>
    <w:rsid w:val="00950AD7"/>
    <w:rsid w:val="009513FE"/>
    <w:rsid w:val="00951F72"/>
    <w:rsid w:val="00952F5F"/>
    <w:rsid w:val="00953AD1"/>
    <w:rsid w:val="00953F19"/>
    <w:rsid w:val="0095410C"/>
    <w:rsid w:val="009548AE"/>
    <w:rsid w:val="00957070"/>
    <w:rsid w:val="00960C4B"/>
    <w:rsid w:val="0096199E"/>
    <w:rsid w:val="0096371C"/>
    <w:rsid w:val="00964A85"/>
    <w:rsid w:val="00964C84"/>
    <w:rsid w:val="009668E0"/>
    <w:rsid w:val="00967015"/>
    <w:rsid w:val="00967583"/>
    <w:rsid w:val="0097079B"/>
    <w:rsid w:val="00970CEF"/>
    <w:rsid w:val="009727EA"/>
    <w:rsid w:val="00972DC0"/>
    <w:rsid w:val="00972FC1"/>
    <w:rsid w:val="00974E17"/>
    <w:rsid w:val="00975732"/>
    <w:rsid w:val="00975A70"/>
    <w:rsid w:val="00975E35"/>
    <w:rsid w:val="00976D08"/>
    <w:rsid w:val="009774FB"/>
    <w:rsid w:val="00977AE9"/>
    <w:rsid w:val="00977FD7"/>
    <w:rsid w:val="00981896"/>
    <w:rsid w:val="00982095"/>
    <w:rsid w:val="0098382B"/>
    <w:rsid w:val="00984A8F"/>
    <w:rsid w:val="00985459"/>
    <w:rsid w:val="00986137"/>
    <w:rsid w:val="009866DC"/>
    <w:rsid w:val="009873F7"/>
    <w:rsid w:val="00987BF6"/>
    <w:rsid w:val="00993EFC"/>
    <w:rsid w:val="00994065"/>
    <w:rsid w:val="009944C7"/>
    <w:rsid w:val="00994727"/>
    <w:rsid w:val="00995906"/>
    <w:rsid w:val="00996277"/>
    <w:rsid w:val="00996DA2"/>
    <w:rsid w:val="0099796C"/>
    <w:rsid w:val="00997E41"/>
    <w:rsid w:val="009A0785"/>
    <w:rsid w:val="009A181D"/>
    <w:rsid w:val="009A1B1B"/>
    <w:rsid w:val="009A1D0D"/>
    <w:rsid w:val="009A34CD"/>
    <w:rsid w:val="009A353C"/>
    <w:rsid w:val="009A370A"/>
    <w:rsid w:val="009A6E45"/>
    <w:rsid w:val="009A6F53"/>
    <w:rsid w:val="009A7089"/>
    <w:rsid w:val="009A7A3E"/>
    <w:rsid w:val="009A7D6C"/>
    <w:rsid w:val="009B1357"/>
    <w:rsid w:val="009B1AE0"/>
    <w:rsid w:val="009B4749"/>
    <w:rsid w:val="009B4880"/>
    <w:rsid w:val="009B5F4B"/>
    <w:rsid w:val="009B781E"/>
    <w:rsid w:val="009B7D8F"/>
    <w:rsid w:val="009C2458"/>
    <w:rsid w:val="009C25FC"/>
    <w:rsid w:val="009C27E9"/>
    <w:rsid w:val="009C3E2A"/>
    <w:rsid w:val="009C6557"/>
    <w:rsid w:val="009C70B4"/>
    <w:rsid w:val="009D04C9"/>
    <w:rsid w:val="009D0A5E"/>
    <w:rsid w:val="009D1142"/>
    <w:rsid w:val="009D1B9D"/>
    <w:rsid w:val="009D1CBE"/>
    <w:rsid w:val="009D2A23"/>
    <w:rsid w:val="009D3BB7"/>
    <w:rsid w:val="009D4244"/>
    <w:rsid w:val="009D7352"/>
    <w:rsid w:val="009E0E11"/>
    <w:rsid w:val="009E0ED3"/>
    <w:rsid w:val="009E22D3"/>
    <w:rsid w:val="009E3943"/>
    <w:rsid w:val="009E46E2"/>
    <w:rsid w:val="009E4BE0"/>
    <w:rsid w:val="009E57BC"/>
    <w:rsid w:val="009E7F98"/>
    <w:rsid w:val="009F201F"/>
    <w:rsid w:val="009F3BA2"/>
    <w:rsid w:val="009F3E29"/>
    <w:rsid w:val="009F3ED6"/>
    <w:rsid w:val="009F4F8A"/>
    <w:rsid w:val="009F52F6"/>
    <w:rsid w:val="009F5559"/>
    <w:rsid w:val="009F580A"/>
    <w:rsid w:val="009F6AA0"/>
    <w:rsid w:val="009F6CDB"/>
    <w:rsid w:val="009F72E7"/>
    <w:rsid w:val="00A0023A"/>
    <w:rsid w:val="00A00824"/>
    <w:rsid w:val="00A00AF1"/>
    <w:rsid w:val="00A01ABD"/>
    <w:rsid w:val="00A0448C"/>
    <w:rsid w:val="00A05B7C"/>
    <w:rsid w:val="00A064A1"/>
    <w:rsid w:val="00A067CE"/>
    <w:rsid w:val="00A0746A"/>
    <w:rsid w:val="00A07F57"/>
    <w:rsid w:val="00A1042B"/>
    <w:rsid w:val="00A105F0"/>
    <w:rsid w:val="00A10DFC"/>
    <w:rsid w:val="00A10E1F"/>
    <w:rsid w:val="00A12F8A"/>
    <w:rsid w:val="00A142B2"/>
    <w:rsid w:val="00A15B2A"/>
    <w:rsid w:val="00A16783"/>
    <w:rsid w:val="00A174F7"/>
    <w:rsid w:val="00A20BAB"/>
    <w:rsid w:val="00A21E55"/>
    <w:rsid w:val="00A22B4D"/>
    <w:rsid w:val="00A2353E"/>
    <w:rsid w:val="00A23639"/>
    <w:rsid w:val="00A23B7A"/>
    <w:rsid w:val="00A23F10"/>
    <w:rsid w:val="00A24651"/>
    <w:rsid w:val="00A2582F"/>
    <w:rsid w:val="00A25A11"/>
    <w:rsid w:val="00A267AD"/>
    <w:rsid w:val="00A2722B"/>
    <w:rsid w:val="00A31F3F"/>
    <w:rsid w:val="00A32FC5"/>
    <w:rsid w:val="00A33746"/>
    <w:rsid w:val="00A33E21"/>
    <w:rsid w:val="00A34B97"/>
    <w:rsid w:val="00A35093"/>
    <w:rsid w:val="00A3570E"/>
    <w:rsid w:val="00A400C2"/>
    <w:rsid w:val="00A41FE8"/>
    <w:rsid w:val="00A42590"/>
    <w:rsid w:val="00A42790"/>
    <w:rsid w:val="00A434BC"/>
    <w:rsid w:val="00A436B4"/>
    <w:rsid w:val="00A438C9"/>
    <w:rsid w:val="00A44E76"/>
    <w:rsid w:val="00A47C87"/>
    <w:rsid w:val="00A50B0C"/>
    <w:rsid w:val="00A54DB5"/>
    <w:rsid w:val="00A5584C"/>
    <w:rsid w:val="00A5687E"/>
    <w:rsid w:val="00A573C9"/>
    <w:rsid w:val="00A57981"/>
    <w:rsid w:val="00A57ED9"/>
    <w:rsid w:val="00A611E3"/>
    <w:rsid w:val="00A61521"/>
    <w:rsid w:val="00A62443"/>
    <w:rsid w:val="00A624D7"/>
    <w:rsid w:val="00A62998"/>
    <w:rsid w:val="00A63AD8"/>
    <w:rsid w:val="00A6453C"/>
    <w:rsid w:val="00A64AE3"/>
    <w:rsid w:val="00A657D2"/>
    <w:rsid w:val="00A660B2"/>
    <w:rsid w:val="00A67685"/>
    <w:rsid w:val="00A7070F"/>
    <w:rsid w:val="00A7084F"/>
    <w:rsid w:val="00A7143E"/>
    <w:rsid w:val="00A732F7"/>
    <w:rsid w:val="00A75695"/>
    <w:rsid w:val="00A7597B"/>
    <w:rsid w:val="00A75ADF"/>
    <w:rsid w:val="00A75BCA"/>
    <w:rsid w:val="00A75E1A"/>
    <w:rsid w:val="00A7611A"/>
    <w:rsid w:val="00A76630"/>
    <w:rsid w:val="00A77515"/>
    <w:rsid w:val="00A8080A"/>
    <w:rsid w:val="00A81676"/>
    <w:rsid w:val="00A817D3"/>
    <w:rsid w:val="00A81AE9"/>
    <w:rsid w:val="00A81EAA"/>
    <w:rsid w:val="00A83185"/>
    <w:rsid w:val="00A8761C"/>
    <w:rsid w:val="00A9045F"/>
    <w:rsid w:val="00A93EFD"/>
    <w:rsid w:val="00A94C2A"/>
    <w:rsid w:val="00A954CE"/>
    <w:rsid w:val="00A95F0C"/>
    <w:rsid w:val="00A96B0E"/>
    <w:rsid w:val="00A973BB"/>
    <w:rsid w:val="00A97409"/>
    <w:rsid w:val="00A9770E"/>
    <w:rsid w:val="00A979E4"/>
    <w:rsid w:val="00AA1535"/>
    <w:rsid w:val="00AA2106"/>
    <w:rsid w:val="00AA2161"/>
    <w:rsid w:val="00AA3BE0"/>
    <w:rsid w:val="00AA3D22"/>
    <w:rsid w:val="00AA6437"/>
    <w:rsid w:val="00AA6578"/>
    <w:rsid w:val="00AA7211"/>
    <w:rsid w:val="00AB0FFA"/>
    <w:rsid w:val="00AB3D2E"/>
    <w:rsid w:val="00AB47AA"/>
    <w:rsid w:val="00AB63E4"/>
    <w:rsid w:val="00AC0911"/>
    <w:rsid w:val="00AC0E00"/>
    <w:rsid w:val="00AC1B8E"/>
    <w:rsid w:val="00AC27BD"/>
    <w:rsid w:val="00AC433A"/>
    <w:rsid w:val="00AC66BB"/>
    <w:rsid w:val="00AC6F0A"/>
    <w:rsid w:val="00AC7346"/>
    <w:rsid w:val="00AD1429"/>
    <w:rsid w:val="00AD1C48"/>
    <w:rsid w:val="00AD2654"/>
    <w:rsid w:val="00AD37A8"/>
    <w:rsid w:val="00AD556D"/>
    <w:rsid w:val="00AD68F7"/>
    <w:rsid w:val="00AD712A"/>
    <w:rsid w:val="00AD7D27"/>
    <w:rsid w:val="00AE0D52"/>
    <w:rsid w:val="00AE26F8"/>
    <w:rsid w:val="00AE2883"/>
    <w:rsid w:val="00AE3BAC"/>
    <w:rsid w:val="00AE3D8F"/>
    <w:rsid w:val="00AE58AC"/>
    <w:rsid w:val="00AE7E26"/>
    <w:rsid w:val="00AF0A49"/>
    <w:rsid w:val="00AF1A1D"/>
    <w:rsid w:val="00AF206C"/>
    <w:rsid w:val="00AF229B"/>
    <w:rsid w:val="00AF26A3"/>
    <w:rsid w:val="00AF3A48"/>
    <w:rsid w:val="00AF73E1"/>
    <w:rsid w:val="00B00E7B"/>
    <w:rsid w:val="00B01218"/>
    <w:rsid w:val="00B034C4"/>
    <w:rsid w:val="00B03B75"/>
    <w:rsid w:val="00B0625A"/>
    <w:rsid w:val="00B1074D"/>
    <w:rsid w:val="00B113F7"/>
    <w:rsid w:val="00B12EBA"/>
    <w:rsid w:val="00B13E10"/>
    <w:rsid w:val="00B15C44"/>
    <w:rsid w:val="00B160FF"/>
    <w:rsid w:val="00B16A6E"/>
    <w:rsid w:val="00B17146"/>
    <w:rsid w:val="00B173B2"/>
    <w:rsid w:val="00B23CAB"/>
    <w:rsid w:val="00B2425C"/>
    <w:rsid w:val="00B24B12"/>
    <w:rsid w:val="00B24C78"/>
    <w:rsid w:val="00B268B1"/>
    <w:rsid w:val="00B30E07"/>
    <w:rsid w:val="00B326AA"/>
    <w:rsid w:val="00B328B8"/>
    <w:rsid w:val="00B3358F"/>
    <w:rsid w:val="00B347BF"/>
    <w:rsid w:val="00B35832"/>
    <w:rsid w:val="00B35905"/>
    <w:rsid w:val="00B3599E"/>
    <w:rsid w:val="00B37E3B"/>
    <w:rsid w:val="00B4112E"/>
    <w:rsid w:val="00B413EE"/>
    <w:rsid w:val="00B41E84"/>
    <w:rsid w:val="00B427E5"/>
    <w:rsid w:val="00B42DB0"/>
    <w:rsid w:val="00B433E6"/>
    <w:rsid w:val="00B43CEA"/>
    <w:rsid w:val="00B43E21"/>
    <w:rsid w:val="00B43E6E"/>
    <w:rsid w:val="00B44A2B"/>
    <w:rsid w:val="00B46699"/>
    <w:rsid w:val="00B47BC7"/>
    <w:rsid w:val="00B47BE2"/>
    <w:rsid w:val="00B50132"/>
    <w:rsid w:val="00B50363"/>
    <w:rsid w:val="00B514FC"/>
    <w:rsid w:val="00B51714"/>
    <w:rsid w:val="00B52C06"/>
    <w:rsid w:val="00B52E2C"/>
    <w:rsid w:val="00B53ECB"/>
    <w:rsid w:val="00B547EA"/>
    <w:rsid w:val="00B548E9"/>
    <w:rsid w:val="00B55022"/>
    <w:rsid w:val="00B55F3C"/>
    <w:rsid w:val="00B565C2"/>
    <w:rsid w:val="00B572C8"/>
    <w:rsid w:val="00B5774D"/>
    <w:rsid w:val="00B61935"/>
    <w:rsid w:val="00B61940"/>
    <w:rsid w:val="00B62332"/>
    <w:rsid w:val="00B6288E"/>
    <w:rsid w:val="00B633AD"/>
    <w:rsid w:val="00B63B49"/>
    <w:rsid w:val="00B64A0F"/>
    <w:rsid w:val="00B64B30"/>
    <w:rsid w:val="00B664E1"/>
    <w:rsid w:val="00B66D5C"/>
    <w:rsid w:val="00B6742A"/>
    <w:rsid w:val="00B7101B"/>
    <w:rsid w:val="00B71990"/>
    <w:rsid w:val="00B754CE"/>
    <w:rsid w:val="00B75AF3"/>
    <w:rsid w:val="00B77CE1"/>
    <w:rsid w:val="00B80827"/>
    <w:rsid w:val="00B80922"/>
    <w:rsid w:val="00B80DD6"/>
    <w:rsid w:val="00B81719"/>
    <w:rsid w:val="00B81D39"/>
    <w:rsid w:val="00B81E69"/>
    <w:rsid w:val="00B81F30"/>
    <w:rsid w:val="00B86706"/>
    <w:rsid w:val="00B90AF4"/>
    <w:rsid w:val="00B910CC"/>
    <w:rsid w:val="00B928C7"/>
    <w:rsid w:val="00B92EC1"/>
    <w:rsid w:val="00B92FA3"/>
    <w:rsid w:val="00B97B94"/>
    <w:rsid w:val="00B97D3A"/>
    <w:rsid w:val="00B97E47"/>
    <w:rsid w:val="00BA0828"/>
    <w:rsid w:val="00BA354E"/>
    <w:rsid w:val="00BA378A"/>
    <w:rsid w:val="00BA3D3B"/>
    <w:rsid w:val="00BA463A"/>
    <w:rsid w:val="00BA6B91"/>
    <w:rsid w:val="00BB0A6A"/>
    <w:rsid w:val="00BB0CE0"/>
    <w:rsid w:val="00BB4253"/>
    <w:rsid w:val="00BB565E"/>
    <w:rsid w:val="00BB6BEE"/>
    <w:rsid w:val="00BB6C06"/>
    <w:rsid w:val="00BB6FD7"/>
    <w:rsid w:val="00BB7BE3"/>
    <w:rsid w:val="00BC03EC"/>
    <w:rsid w:val="00BC0493"/>
    <w:rsid w:val="00BC2A44"/>
    <w:rsid w:val="00BC2FCA"/>
    <w:rsid w:val="00BC40EE"/>
    <w:rsid w:val="00BC41A3"/>
    <w:rsid w:val="00BC4F22"/>
    <w:rsid w:val="00BC5C4B"/>
    <w:rsid w:val="00BC67E6"/>
    <w:rsid w:val="00BC7B1D"/>
    <w:rsid w:val="00BD1C3D"/>
    <w:rsid w:val="00BD5430"/>
    <w:rsid w:val="00BD5483"/>
    <w:rsid w:val="00BD625A"/>
    <w:rsid w:val="00BD6B19"/>
    <w:rsid w:val="00BD77F2"/>
    <w:rsid w:val="00BE03CD"/>
    <w:rsid w:val="00BE0E1D"/>
    <w:rsid w:val="00BE1357"/>
    <w:rsid w:val="00BE162F"/>
    <w:rsid w:val="00BE1D35"/>
    <w:rsid w:val="00BE2264"/>
    <w:rsid w:val="00BE2339"/>
    <w:rsid w:val="00BE385C"/>
    <w:rsid w:val="00BE4967"/>
    <w:rsid w:val="00BE4F83"/>
    <w:rsid w:val="00BF06B3"/>
    <w:rsid w:val="00BF13F0"/>
    <w:rsid w:val="00BF1B4C"/>
    <w:rsid w:val="00BF34DB"/>
    <w:rsid w:val="00BF473A"/>
    <w:rsid w:val="00BF73EF"/>
    <w:rsid w:val="00BF7BCD"/>
    <w:rsid w:val="00C024AD"/>
    <w:rsid w:val="00C04A0F"/>
    <w:rsid w:val="00C05315"/>
    <w:rsid w:val="00C060A6"/>
    <w:rsid w:val="00C07521"/>
    <w:rsid w:val="00C0752D"/>
    <w:rsid w:val="00C07701"/>
    <w:rsid w:val="00C108B4"/>
    <w:rsid w:val="00C11403"/>
    <w:rsid w:val="00C1228B"/>
    <w:rsid w:val="00C13988"/>
    <w:rsid w:val="00C141FE"/>
    <w:rsid w:val="00C166F1"/>
    <w:rsid w:val="00C167CC"/>
    <w:rsid w:val="00C16B4B"/>
    <w:rsid w:val="00C17189"/>
    <w:rsid w:val="00C241BE"/>
    <w:rsid w:val="00C24EE4"/>
    <w:rsid w:val="00C27069"/>
    <w:rsid w:val="00C3164B"/>
    <w:rsid w:val="00C321DA"/>
    <w:rsid w:val="00C40A92"/>
    <w:rsid w:val="00C41D78"/>
    <w:rsid w:val="00C432C9"/>
    <w:rsid w:val="00C43D67"/>
    <w:rsid w:val="00C441A4"/>
    <w:rsid w:val="00C46458"/>
    <w:rsid w:val="00C46C39"/>
    <w:rsid w:val="00C5248F"/>
    <w:rsid w:val="00C525DE"/>
    <w:rsid w:val="00C55E52"/>
    <w:rsid w:val="00C60174"/>
    <w:rsid w:val="00C60AE0"/>
    <w:rsid w:val="00C61381"/>
    <w:rsid w:val="00C61B7D"/>
    <w:rsid w:val="00C61E5B"/>
    <w:rsid w:val="00C62212"/>
    <w:rsid w:val="00C62857"/>
    <w:rsid w:val="00C6328C"/>
    <w:rsid w:val="00C63542"/>
    <w:rsid w:val="00C63CBF"/>
    <w:rsid w:val="00C63E36"/>
    <w:rsid w:val="00C64077"/>
    <w:rsid w:val="00C64EE0"/>
    <w:rsid w:val="00C65405"/>
    <w:rsid w:val="00C66304"/>
    <w:rsid w:val="00C66BEB"/>
    <w:rsid w:val="00C670EA"/>
    <w:rsid w:val="00C67259"/>
    <w:rsid w:val="00C673F2"/>
    <w:rsid w:val="00C700AA"/>
    <w:rsid w:val="00C700C1"/>
    <w:rsid w:val="00C70374"/>
    <w:rsid w:val="00C7268A"/>
    <w:rsid w:val="00C74BD8"/>
    <w:rsid w:val="00C74F03"/>
    <w:rsid w:val="00C75730"/>
    <w:rsid w:val="00C75759"/>
    <w:rsid w:val="00C764EF"/>
    <w:rsid w:val="00C771FD"/>
    <w:rsid w:val="00C772E9"/>
    <w:rsid w:val="00C776FE"/>
    <w:rsid w:val="00C81E73"/>
    <w:rsid w:val="00C824B2"/>
    <w:rsid w:val="00C8368F"/>
    <w:rsid w:val="00C83A97"/>
    <w:rsid w:val="00C84CF5"/>
    <w:rsid w:val="00C85EEC"/>
    <w:rsid w:val="00C86F40"/>
    <w:rsid w:val="00C87C05"/>
    <w:rsid w:val="00C90C40"/>
    <w:rsid w:val="00C90EEA"/>
    <w:rsid w:val="00C9289B"/>
    <w:rsid w:val="00C92BAD"/>
    <w:rsid w:val="00C92CBF"/>
    <w:rsid w:val="00C934A4"/>
    <w:rsid w:val="00C95680"/>
    <w:rsid w:val="00C97962"/>
    <w:rsid w:val="00C97F14"/>
    <w:rsid w:val="00CA03F7"/>
    <w:rsid w:val="00CA24A9"/>
    <w:rsid w:val="00CA251C"/>
    <w:rsid w:val="00CA266F"/>
    <w:rsid w:val="00CA2872"/>
    <w:rsid w:val="00CA2937"/>
    <w:rsid w:val="00CA2C44"/>
    <w:rsid w:val="00CA5007"/>
    <w:rsid w:val="00CA50C7"/>
    <w:rsid w:val="00CA75E3"/>
    <w:rsid w:val="00CB083F"/>
    <w:rsid w:val="00CB144D"/>
    <w:rsid w:val="00CB1DF4"/>
    <w:rsid w:val="00CB2789"/>
    <w:rsid w:val="00CB6181"/>
    <w:rsid w:val="00CB6E29"/>
    <w:rsid w:val="00CB730B"/>
    <w:rsid w:val="00CB79BA"/>
    <w:rsid w:val="00CC01C9"/>
    <w:rsid w:val="00CC19DF"/>
    <w:rsid w:val="00CC1EBD"/>
    <w:rsid w:val="00CC2C48"/>
    <w:rsid w:val="00CC308D"/>
    <w:rsid w:val="00CC506A"/>
    <w:rsid w:val="00CC5AD5"/>
    <w:rsid w:val="00CC7514"/>
    <w:rsid w:val="00CD0923"/>
    <w:rsid w:val="00CD29A7"/>
    <w:rsid w:val="00CD3B29"/>
    <w:rsid w:val="00CD3EF8"/>
    <w:rsid w:val="00CD42CD"/>
    <w:rsid w:val="00CD533A"/>
    <w:rsid w:val="00CD5D83"/>
    <w:rsid w:val="00CD5EE4"/>
    <w:rsid w:val="00CD61E1"/>
    <w:rsid w:val="00CD7D35"/>
    <w:rsid w:val="00CD7ECB"/>
    <w:rsid w:val="00CE06B2"/>
    <w:rsid w:val="00CE0C94"/>
    <w:rsid w:val="00CE1211"/>
    <w:rsid w:val="00CE542E"/>
    <w:rsid w:val="00CE6985"/>
    <w:rsid w:val="00CE7084"/>
    <w:rsid w:val="00CE7739"/>
    <w:rsid w:val="00CF1C65"/>
    <w:rsid w:val="00CF1D68"/>
    <w:rsid w:val="00CF34AA"/>
    <w:rsid w:val="00CF58B0"/>
    <w:rsid w:val="00CF5A20"/>
    <w:rsid w:val="00CF7051"/>
    <w:rsid w:val="00CF7417"/>
    <w:rsid w:val="00CF7B7F"/>
    <w:rsid w:val="00D0451B"/>
    <w:rsid w:val="00D045E4"/>
    <w:rsid w:val="00D0468B"/>
    <w:rsid w:val="00D0487B"/>
    <w:rsid w:val="00D05BE5"/>
    <w:rsid w:val="00D061B3"/>
    <w:rsid w:val="00D071AB"/>
    <w:rsid w:val="00D07BF4"/>
    <w:rsid w:val="00D1100B"/>
    <w:rsid w:val="00D11E2A"/>
    <w:rsid w:val="00D1690F"/>
    <w:rsid w:val="00D17252"/>
    <w:rsid w:val="00D17559"/>
    <w:rsid w:val="00D17849"/>
    <w:rsid w:val="00D20E8C"/>
    <w:rsid w:val="00D21065"/>
    <w:rsid w:val="00D23318"/>
    <w:rsid w:val="00D235D4"/>
    <w:rsid w:val="00D23A70"/>
    <w:rsid w:val="00D244B6"/>
    <w:rsid w:val="00D247C7"/>
    <w:rsid w:val="00D25206"/>
    <w:rsid w:val="00D253D1"/>
    <w:rsid w:val="00D25DD3"/>
    <w:rsid w:val="00D265E7"/>
    <w:rsid w:val="00D26774"/>
    <w:rsid w:val="00D3032F"/>
    <w:rsid w:val="00D31DF9"/>
    <w:rsid w:val="00D32C83"/>
    <w:rsid w:val="00D32CBE"/>
    <w:rsid w:val="00D32DA8"/>
    <w:rsid w:val="00D33FA6"/>
    <w:rsid w:val="00D35DB0"/>
    <w:rsid w:val="00D36698"/>
    <w:rsid w:val="00D37524"/>
    <w:rsid w:val="00D422FF"/>
    <w:rsid w:val="00D4274D"/>
    <w:rsid w:val="00D43192"/>
    <w:rsid w:val="00D43EED"/>
    <w:rsid w:val="00D44A78"/>
    <w:rsid w:val="00D45732"/>
    <w:rsid w:val="00D45F93"/>
    <w:rsid w:val="00D474F7"/>
    <w:rsid w:val="00D47520"/>
    <w:rsid w:val="00D47EAE"/>
    <w:rsid w:val="00D514A1"/>
    <w:rsid w:val="00D5217C"/>
    <w:rsid w:val="00D53CF2"/>
    <w:rsid w:val="00D5482A"/>
    <w:rsid w:val="00D5648A"/>
    <w:rsid w:val="00D62654"/>
    <w:rsid w:val="00D6555D"/>
    <w:rsid w:val="00D66C78"/>
    <w:rsid w:val="00D71DE8"/>
    <w:rsid w:val="00D761C7"/>
    <w:rsid w:val="00D76434"/>
    <w:rsid w:val="00D76ABA"/>
    <w:rsid w:val="00D804BC"/>
    <w:rsid w:val="00D824A2"/>
    <w:rsid w:val="00D84B40"/>
    <w:rsid w:val="00D86DA5"/>
    <w:rsid w:val="00D87BFA"/>
    <w:rsid w:val="00D9072B"/>
    <w:rsid w:val="00D90D28"/>
    <w:rsid w:val="00D916C6"/>
    <w:rsid w:val="00D93B22"/>
    <w:rsid w:val="00D940D9"/>
    <w:rsid w:val="00D9436D"/>
    <w:rsid w:val="00D958FF"/>
    <w:rsid w:val="00D95F90"/>
    <w:rsid w:val="00DA1526"/>
    <w:rsid w:val="00DA2BC1"/>
    <w:rsid w:val="00DA32B2"/>
    <w:rsid w:val="00DA35F6"/>
    <w:rsid w:val="00DA4F63"/>
    <w:rsid w:val="00DA69F5"/>
    <w:rsid w:val="00DA7236"/>
    <w:rsid w:val="00DB0323"/>
    <w:rsid w:val="00DB0F11"/>
    <w:rsid w:val="00DB10B5"/>
    <w:rsid w:val="00DB3B70"/>
    <w:rsid w:val="00DB4995"/>
    <w:rsid w:val="00DB6DC8"/>
    <w:rsid w:val="00DC089B"/>
    <w:rsid w:val="00DC0AA5"/>
    <w:rsid w:val="00DC25CA"/>
    <w:rsid w:val="00DC3155"/>
    <w:rsid w:val="00DC3A3F"/>
    <w:rsid w:val="00DC40CA"/>
    <w:rsid w:val="00DC4B2F"/>
    <w:rsid w:val="00DC4C84"/>
    <w:rsid w:val="00DC4E3A"/>
    <w:rsid w:val="00DC66F2"/>
    <w:rsid w:val="00DC77D1"/>
    <w:rsid w:val="00DD03CD"/>
    <w:rsid w:val="00DD05EC"/>
    <w:rsid w:val="00DD0DD4"/>
    <w:rsid w:val="00DD1F30"/>
    <w:rsid w:val="00DD2503"/>
    <w:rsid w:val="00DD3F7A"/>
    <w:rsid w:val="00DD43D8"/>
    <w:rsid w:val="00DD4A6E"/>
    <w:rsid w:val="00DD4F12"/>
    <w:rsid w:val="00DD521F"/>
    <w:rsid w:val="00DD6E9B"/>
    <w:rsid w:val="00DD7D14"/>
    <w:rsid w:val="00DE1C47"/>
    <w:rsid w:val="00DE234B"/>
    <w:rsid w:val="00DE2741"/>
    <w:rsid w:val="00DE3A3E"/>
    <w:rsid w:val="00DE4B3F"/>
    <w:rsid w:val="00DE5B5A"/>
    <w:rsid w:val="00DF0A40"/>
    <w:rsid w:val="00DF1BDE"/>
    <w:rsid w:val="00DF2B46"/>
    <w:rsid w:val="00DF320D"/>
    <w:rsid w:val="00DF7064"/>
    <w:rsid w:val="00DF7720"/>
    <w:rsid w:val="00DF7D4C"/>
    <w:rsid w:val="00E008F6"/>
    <w:rsid w:val="00E010D1"/>
    <w:rsid w:val="00E02938"/>
    <w:rsid w:val="00E02A9D"/>
    <w:rsid w:val="00E07899"/>
    <w:rsid w:val="00E10F8A"/>
    <w:rsid w:val="00E1188E"/>
    <w:rsid w:val="00E1200E"/>
    <w:rsid w:val="00E1364A"/>
    <w:rsid w:val="00E1422A"/>
    <w:rsid w:val="00E14B9F"/>
    <w:rsid w:val="00E16329"/>
    <w:rsid w:val="00E16FBE"/>
    <w:rsid w:val="00E17028"/>
    <w:rsid w:val="00E1726D"/>
    <w:rsid w:val="00E20E47"/>
    <w:rsid w:val="00E21156"/>
    <w:rsid w:val="00E22C2A"/>
    <w:rsid w:val="00E22D09"/>
    <w:rsid w:val="00E23D0E"/>
    <w:rsid w:val="00E26B6B"/>
    <w:rsid w:val="00E2738F"/>
    <w:rsid w:val="00E328FC"/>
    <w:rsid w:val="00E32960"/>
    <w:rsid w:val="00E333A1"/>
    <w:rsid w:val="00E33ED6"/>
    <w:rsid w:val="00E357F7"/>
    <w:rsid w:val="00E35A6E"/>
    <w:rsid w:val="00E36950"/>
    <w:rsid w:val="00E414CF"/>
    <w:rsid w:val="00E421CD"/>
    <w:rsid w:val="00E4264A"/>
    <w:rsid w:val="00E4320C"/>
    <w:rsid w:val="00E4464E"/>
    <w:rsid w:val="00E44C6B"/>
    <w:rsid w:val="00E45190"/>
    <w:rsid w:val="00E45779"/>
    <w:rsid w:val="00E470C8"/>
    <w:rsid w:val="00E50018"/>
    <w:rsid w:val="00E50464"/>
    <w:rsid w:val="00E51474"/>
    <w:rsid w:val="00E538EB"/>
    <w:rsid w:val="00E54C8D"/>
    <w:rsid w:val="00E5517E"/>
    <w:rsid w:val="00E5568F"/>
    <w:rsid w:val="00E56735"/>
    <w:rsid w:val="00E56D4C"/>
    <w:rsid w:val="00E600F5"/>
    <w:rsid w:val="00E60107"/>
    <w:rsid w:val="00E61388"/>
    <w:rsid w:val="00E63247"/>
    <w:rsid w:val="00E638F8"/>
    <w:rsid w:val="00E64CB8"/>
    <w:rsid w:val="00E65AB4"/>
    <w:rsid w:val="00E665B1"/>
    <w:rsid w:val="00E66D2B"/>
    <w:rsid w:val="00E67558"/>
    <w:rsid w:val="00E73D92"/>
    <w:rsid w:val="00E73FE0"/>
    <w:rsid w:val="00E75830"/>
    <w:rsid w:val="00E75A45"/>
    <w:rsid w:val="00E772EB"/>
    <w:rsid w:val="00E777F8"/>
    <w:rsid w:val="00E77E3F"/>
    <w:rsid w:val="00E811C6"/>
    <w:rsid w:val="00E81629"/>
    <w:rsid w:val="00E820B1"/>
    <w:rsid w:val="00E82378"/>
    <w:rsid w:val="00E82E7F"/>
    <w:rsid w:val="00E848B9"/>
    <w:rsid w:val="00E84A48"/>
    <w:rsid w:val="00E8580E"/>
    <w:rsid w:val="00E8623B"/>
    <w:rsid w:val="00E8648D"/>
    <w:rsid w:val="00E868EF"/>
    <w:rsid w:val="00E86D46"/>
    <w:rsid w:val="00E91867"/>
    <w:rsid w:val="00E9257D"/>
    <w:rsid w:val="00E93DF4"/>
    <w:rsid w:val="00E940FA"/>
    <w:rsid w:val="00E95383"/>
    <w:rsid w:val="00E955C3"/>
    <w:rsid w:val="00E95773"/>
    <w:rsid w:val="00E96BAB"/>
    <w:rsid w:val="00EA06FF"/>
    <w:rsid w:val="00EA0D84"/>
    <w:rsid w:val="00EA1900"/>
    <w:rsid w:val="00EA1DE4"/>
    <w:rsid w:val="00EA3235"/>
    <w:rsid w:val="00EA6012"/>
    <w:rsid w:val="00EA7444"/>
    <w:rsid w:val="00EA775A"/>
    <w:rsid w:val="00EA7D32"/>
    <w:rsid w:val="00EA7E99"/>
    <w:rsid w:val="00EB0C60"/>
    <w:rsid w:val="00EB2BD3"/>
    <w:rsid w:val="00EB4344"/>
    <w:rsid w:val="00EB49AE"/>
    <w:rsid w:val="00EB4CDB"/>
    <w:rsid w:val="00EB5184"/>
    <w:rsid w:val="00EB7D0B"/>
    <w:rsid w:val="00EC0C3A"/>
    <w:rsid w:val="00EC1C65"/>
    <w:rsid w:val="00EC1E23"/>
    <w:rsid w:val="00EC1F7F"/>
    <w:rsid w:val="00EC276D"/>
    <w:rsid w:val="00EC2B28"/>
    <w:rsid w:val="00EC449B"/>
    <w:rsid w:val="00EC56D2"/>
    <w:rsid w:val="00EC7256"/>
    <w:rsid w:val="00EC76B7"/>
    <w:rsid w:val="00ED0CF9"/>
    <w:rsid w:val="00ED1384"/>
    <w:rsid w:val="00ED1644"/>
    <w:rsid w:val="00ED1AFF"/>
    <w:rsid w:val="00ED1D1F"/>
    <w:rsid w:val="00ED2B6D"/>
    <w:rsid w:val="00ED3848"/>
    <w:rsid w:val="00ED678A"/>
    <w:rsid w:val="00ED7095"/>
    <w:rsid w:val="00ED7D4D"/>
    <w:rsid w:val="00EE297E"/>
    <w:rsid w:val="00EE5214"/>
    <w:rsid w:val="00EE521D"/>
    <w:rsid w:val="00EE772F"/>
    <w:rsid w:val="00EE778C"/>
    <w:rsid w:val="00EF0AF3"/>
    <w:rsid w:val="00EF2853"/>
    <w:rsid w:val="00EF2DE1"/>
    <w:rsid w:val="00EF3914"/>
    <w:rsid w:val="00EF4904"/>
    <w:rsid w:val="00EF765B"/>
    <w:rsid w:val="00EF7817"/>
    <w:rsid w:val="00F0020E"/>
    <w:rsid w:val="00F01819"/>
    <w:rsid w:val="00F029E7"/>
    <w:rsid w:val="00F02B8C"/>
    <w:rsid w:val="00F036AC"/>
    <w:rsid w:val="00F06A7F"/>
    <w:rsid w:val="00F110F5"/>
    <w:rsid w:val="00F117A1"/>
    <w:rsid w:val="00F12D1B"/>
    <w:rsid w:val="00F14873"/>
    <w:rsid w:val="00F150D7"/>
    <w:rsid w:val="00F15F0F"/>
    <w:rsid w:val="00F17743"/>
    <w:rsid w:val="00F218C3"/>
    <w:rsid w:val="00F226F4"/>
    <w:rsid w:val="00F23B36"/>
    <w:rsid w:val="00F246F4"/>
    <w:rsid w:val="00F24744"/>
    <w:rsid w:val="00F249EA"/>
    <w:rsid w:val="00F257BA"/>
    <w:rsid w:val="00F26028"/>
    <w:rsid w:val="00F26F3C"/>
    <w:rsid w:val="00F274B5"/>
    <w:rsid w:val="00F30506"/>
    <w:rsid w:val="00F32331"/>
    <w:rsid w:val="00F33030"/>
    <w:rsid w:val="00F34071"/>
    <w:rsid w:val="00F34282"/>
    <w:rsid w:val="00F344AD"/>
    <w:rsid w:val="00F35D5A"/>
    <w:rsid w:val="00F41629"/>
    <w:rsid w:val="00F41CC8"/>
    <w:rsid w:val="00F42CF1"/>
    <w:rsid w:val="00F43242"/>
    <w:rsid w:val="00F46EF9"/>
    <w:rsid w:val="00F503A4"/>
    <w:rsid w:val="00F508E1"/>
    <w:rsid w:val="00F50C1E"/>
    <w:rsid w:val="00F51EE4"/>
    <w:rsid w:val="00F52602"/>
    <w:rsid w:val="00F52833"/>
    <w:rsid w:val="00F530F6"/>
    <w:rsid w:val="00F53F84"/>
    <w:rsid w:val="00F55A3E"/>
    <w:rsid w:val="00F56B84"/>
    <w:rsid w:val="00F60D71"/>
    <w:rsid w:val="00F61CA1"/>
    <w:rsid w:val="00F61FE8"/>
    <w:rsid w:val="00F61FF6"/>
    <w:rsid w:val="00F6424A"/>
    <w:rsid w:val="00F66341"/>
    <w:rsid w:val="00F665DA"/>
    <w:rsid w:val="00F6725B"/>
    <w:rsid w:val="00F67461"/>
    <w:rsid w:val="00F67F70"/>
    <w:rsid w:val="00F72419"/>
    <w:rsid w:val="00F74446"/>
    <w:rsid w:val="00F74ADF"/>
    <w:rsid w:val="00F75077"/>
    <w:rsid w:val="00F76F1D"/>
    <w:rsid w:val="00F7742A"/>
    <w:rsid w:val="00F80985"/>
    <w:rsid w:val="00F8103B"/>
    <w:rsid w:val="00F815B9"/>
    <w:rsid w:val="00F8291F"/>
    <w:rsid w:val="00F83FD5"/>
    <w:rsid w:val="00F9124B"/>
    <w:rsid w:val="00F918A1"/>
    <w:rsid w:val="00F92142"/>
    <w:rsid w:val="00F92BC4"/>
    <w:rsid w:val="00FA0AE1"/>
    <w:rsid w:val="00FA2B09"/>
    <w:rsid w:val="00FA3096"/>
    <w:rsid w:val="00FA4038"/>
    <w:rsid w:val="00FA425F"/>
    <w:rsid w:val="00FA590E"/>
    <w:rsid w:val="00FA5B41"/>
    <w:rsid w:val="00FA5D4B"/>
    <w:rsid w:val="00FA6027"/>
    <w:rsid w:val="00FA6052"/>
    <w:rsid w:val="00FA69F5"/>
    <w:rsid w:val="00FA75DF"/>
    <w:rsid w:val="00FA7EC5"/>
    <w:rsid w:val="00FB347C"/>
    <w:rsid w:val="00FB5B82"/>
    <w:rsid w:val="00FB631A"/>
    <w:rsid w:val="00FC0016"/>
    <w:rsid w:val="00FC0AD8"/>
    <w:rsid w:val="00FC1A7E"/>
    <w:rsid w:val="00FC3C5C"/>
    <w:rsid w:val="00FC5280"/>
    <w:rsid w:val="00FC5914"/>
    <w:rsid w:val="00FC7B84"/>
    <w:rsid w:val="00FC7B93"/>
    <w:rsid w:val="00FC7D17"/>
    <w:rsid w:val="00FD0930"/>
    <w:rsid w:val="00FD1044"/>
    <w:rsid w:val="00FD10C9"/>
    <w:rsid w:val="00FD15E3"/>
    <w:rsid w:val="00FD1888"/>
    <w:rsid w:val="00FD287F"/>
    <w:rsid w:val="00FD38F1"/>
    <w:rsid w:val="00FD3ED1"/>
    <w:rsid w:val="00FD5B6F"/>
    <w:rsid w:val="00FD70C1"/>
    <w:rsid w:val="00FD7B0F"/>
    <w:rsid w:val="00FE126D"/>
    <w:rsid w:val="00FE321A"/>
    <w:rsid w:val="00FE4B8C"/>
    <w:rsid w:val="00FE57F1"/>
    <w:rsid w:val="00FE5B5C"/>
    <w:rsid w:val="00FE5CAC"/>
    <w:rsid w:val="00FE73E1"/>
    <w:rsid w:val="00FE7DEB"/>
    <w:rsid w:val="00FF00DB"/>
    <w:rsid w:val="00FF1841"/>
    <w:rsid w:val="00FF1943"/>
    <w:rsid w:val="00FF2EBC"/>
    <w:rsid w:val="00FF32B1"/>
    <w:rsid w:val="00FF3F2B"/>
    <w:rsid w:val="00FF55AF"/>
    <w:rsid w:val="00FF5F22"/>
    <w:rsid w:val="00FF67D6"/>
    <w:rsid w:val="00FF7314"/>
    <w:rsid w:val="00FF7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roke="f">
      <v:stroke on="f"/>
      <o:colormru v:ext="edit" colors="#635d63,#304f92,#ff001a,#036,#ddd,silver,#b2b2b2,#d9dadb"/>
    </o:shapedefaults>
    <o:shapelayout v:ext="edit">
      <o:idmap v:ext="edit" data="1"/>
    </o:shapelayout>
  </w:shapeDefaults>
  <w:doNotEmbedSmartTags/>
  <w:decimalSymbol w:val="."/>
  <w:listSeparator w:val=","/>
  <w15:docId w15:val="{375B3BD6-B796-4D2E-99FD-C58157C8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623B"/>
    <w:rPr>
      <w:rFonts w:ascii="Arial" w:hAnsi="Arial"/>
      <w:sz w:val="22"/>
      <w:szCs w:val="24"/>
    </w:rPr>
  </w:style>
  <w:style w:type="paragraph" w:styleId="Heading1">
    <w:name w:val="heading 1"/>
    <w:next w:val="BodyText"/>
    <w:link w:val="Heading1Char"/>
    <w:qFormat/>
    <w:rsid w:val="00B41E84"/>
    <w:pPr>
      <w:keepNext/>
      <w:spacing w:before="480" w:after="240"/>
      <w:outlineLvl w:val="0"/>
    </w:pPr>
    <w:rPr>
      <w:rFonts w:ascii="Arial" w:hAnsi="Arial"/>
      <w:b/>
      <w:color w:val="304F92"/>
      <w:sz w:val="36"/>
      <w:szCs w:val="36"/>
    </w:rPr>
  </w:style>
  <w:style w:type="paragraph" w:styleId="Heading2">
    <w:name w:val="heading 2"/>
    <w:next w:val="BodyText"/>
    <w:link w:val="Heading2Char"/>
    <w:qFormat/>
    <w:rsid w:val="00F02B8C"/>
    <w:pPr>
      <w:keepNext/>
      <w:spacing w:before="400" w:after="200"/>
      <w:outlineLvl w:val="1"/>
    </w:pPr>
    <w:rPr>
      <w:rFonts w:ascii="Arial" w:hAnsi="Arial"/>
      <w:b/>
      <w:color w:val="4A757F"/>
      <w:sz w:val="32"/>
      <w:szCs w:val="24"/>
    </w:rPr>
  </w:style>
  <w:style w:type="paragraph" w:styleId="Heading3">
    <w:name w:val="heading 3"/>
    <w:next w:val="BodyText"/>
    <w:link w:val="Heading3Char"/>
    <w:qFormat/>
    <w:rsid w:val="00F02B8C"/>
    <w:pPr>
      <w:keepNext/>
      <w:spacing w:before="280" w:after="140"/>
      <w:outlineLvl w:val="2"/>
    </w:pPr>
    <w:rPr>
      <w:rFonts w:ascii="Arial" w:hAnsi="Arial"/>
      <w:b/>
      <w:color w:val="0F9AA1"/>
      <w:sz w:val="28"/>
      <w:szCs w:val="24"/>
    </w:rPr>
  </w:style>
  <w:style w:type="paragraph" w:styleId="Heading4">
    <w:name w:val="heading 4"/>
    <w:next w:val="BodyText"/>
    <w:link w:val="Heading4Char"/>
    <w:qFormat/>
    <w:rsid w:val="00F02B8C"/>
    <w:pPr>
      <w:keepNext/>
      <w:spacing w:before="240" w:after="120"/>
      <w:outlineLvl w:val="3"/>
    </w:pPr>
    <w:rPr>
      <w:rFonts w:ascii="Arial" w:hAnsi="Arial"/>
      <w:b/>
      <w:sz w:val="24"/>
      <w:szCs w:val="24"/>
    </w:rPr>
  </w:style>
  <w:style w:type="paragraph" w:styleId="Heading5">
    <w:name w:val="heading 5"/>
    <w:next w:val="BodyText"/>
    <w:qFormat/>
    <w:rsid w:val="00BA354E"/>
    <w:pPr>
      <w:keepNext/>
      <w:keepLines/>
      <w:spacing w:before="240" w:after="120"/>
      <w:outlineLvl w:val="4"/>
    </w:pPr>
    <w:rPr>
      <w:rFonts w:ascii="Arial" w:hAnsi="Arial"/>
      <w:b/>
      <w:sz w:val="22"/>
      <w:szCs w:val="24"/>
    </w:rPr>
  </w:style>
  <w:style w:type="paragraph" w:styleId="Heading6">
    <w:name w:val="heading 6"/>
    <w:next w:val="BodyText"/>
    <w:qFormat/>
    <w:rsid w:val="00BA354E"/>
    <w:pPr>
      <w:keepNext/>
      <w:spacing w:before="240" w:after="120"/>
      <w:outlineLvl w:val="5"/>
    </w:pPr>
    <w:rPr>
      <w:rFonts w:ascii="Arial" w:hAnsi="Arial"/>
      <w:bCs/>
      <w:i/>
      <w:color w:val="003058"/>
      <w:sz w:val="22"/>
      <w:szCs w:val="22"/>
    </w:rPr>
  </w:style>
  <w:style w:type="paragraph" w:styleId="Heading7">
    <w:name w:val="heading 7"/>
    <w:basedOn w:val="Normal"/>
    <w:next w:val="Normal"/>
    <w:qFormat/>
    <w:rsid w:val="007E7F07"/>
    <w:pPr>
      <w:numPr>
        <w:ilvl w:val="6"/>
        <w:numId w:val="4"/>
      </w:numPr>
      <w:spacing w:before="240" w:after="60"/>
      <w:outlineLvl w:val="6"/>
    </w:pPr>
    <w:rPr>
      <w:rFonts w:ascii="Times New Roman" w:hAnsi="Times New Roman"/>
      <w:sz w:val="24"/>
    </w:rPr>
  </w:style>
  <w:style w:type="paragraph" w:styleId="Heading8">
    <w:name w:val="heading 8"/>
    <w:basedOn w:val="Normal"/>
    <w:next w:val="Normal"/>
    <w:qFormat/>
    <w:rsid w:val="007E7F07"/>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qFormat/>
    <w:rsid w:val="007E7F07"/>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E7F07"/>
    <w:pPr>
      <w:spacing w:before="120" w:after="120" w:line="276" w:lineRule="auto"/>
    </w:pPr>
  </w:style>
  <w:style w:type="paragraph" w:styleId="BodyText2">
    <w:name w:val="Body Text 2"/>
    <w:basedOn w:val="BodyText"/>
    <w:semiHidden/>
    <w:rsid w:val="007E7F07"/>
    <w:rPr>
      <w:lang w:eastAsia="en-US"/>
    </w:rPr>
  </w:style>
  <w:style w:type="paragraph" w:styleId="Header">
    <w:name w:val="header"/>
    <w:basedOn w:val="Normal"/>
    <w:rsid w:val="007E7F07"/>
    <w:pPr>
      <w:tabs>
        <w:tab w:val="center" w:pos="4320"/>
        <w:tab w:val="right" w:pos="8640"/>
      </w:tabs>
    </w:pPr>
  </w:style>
  <w:style w:type="paragraph" w:styleId="ListBullet">
    <w:name w:val="List Bullet"/>
    <w:qFormat/>
    <w:rsid w:val="000277C5"/>
    <w:pPr>
      <w:numPr>
        <w:numId w:val="16"/>
      </w:numPr>
      <w:spacing w:before="60" w:after="60" w:line="276" w:lineRule="auto"/>
    </w:pPr>
    <w:rPr>
      <w:rFonts w:ascii="Arial" w:hAnsi="Arial"/>
      <w:snapToGrid w:val="0"/>
      <w:sz w:val="22"/>
      <w:szCs w:val="24"/>
    </w:rPr>
  </w:style>
  <w:style w:type="table" w:styleId="TableGrid">
    <w:name w:val="Table Grid"/>
    <w:basedOn w:val="TableNormal"/>
    <w:rsid w:val="007E7F07"/>
    <w:rPr>
      <w:rFonts w:ascii="Arial" w:hAnsi="Arial"/>
    </w:rPr>
    <w:tblPr>
      <w:tblInd w:w="108" w:type="dxa"/>
    </w:tblPr>
    <w:trPr>
      <w:cantSplit/>
      <w:tblHeader/>
    </w:trPr>
  </w:style>
  <w:style w:type="paragraph" w:styleId="TOC2">
    <w:name w:val="toc 2"/>
    <w:basedOn w:val="Normal"/>
    <w:next w:val="Normal"/>
    <w:uiPriority w:val="39"/>
    <w:qFormat/>
    <w:rsid w:val="008C6A73"/>
    <w:pPr>
      <w:tabs>
        <w:tab w:val="left" w:pos="1134"/>
        <w:tab w:val="right" w:leader="dot" w:pos="8505"/>
      </w:tabs>
      <w:spacing w:before="60"/>
      <w:ind w:left="567" w:right="567"/>
    </w:pPr>
    <w:rPr>
      <w:noProof/>
    </w:rPr>
  </w:style>
  <w:style w:type="paragraph" w:customStyle="1" w:styleId="TableBullet">
    <w:name w:val="Table Bullet"/>
    <w:basedOn w:val="TableTextLeft"/>
    <w:rsid w:val="000277C5"/>
    <w:pPr>
      <w:numPr>
        <w:numId w:val="18"/>
      </w:numPr>
    </w:pPr>
  </w:style>
  <w:style w:type="paragraph" w:customStyle="1" w:styleId="TableTextLeft">
    <w:name w:val="Table Text Left"/>
    <w:basedOn w:val="Normal"/>
    <w:link w:val="TableTextLeftCharChar"/>
    <w:rsid w:val="007E7F07"/>
    <w:pPr>
      <w:spacing w:before="60" w:after="40"/>
    </w:pPr>
    <w:rPr>
      <w:rFonts w:eastAsia="MS Mincho"/>
      <w:sz w:val="20"/>
      <w:lang w:eastAsia="en-US"/>
    </w:rPr>
  </w:style>
  <w:style w:type="character" w:customStyle="1" w:styleId="TableTextLeftCharChar">
    <w:name w:val="Table Text Left Char Char"/>
    <w:link w:val="TableTextLeft"/>
    <w:rsid w:val="007E7F07"/>
    <w:rPr>
      <w:rFonts w:ascii="Arial" w:eastAsia="MS Mincho" w:hAnsi="Arial"/>
      <w:szCs w:val="24"/>
      <w:lang w:val="en-AU" w:eastAsia="en-US" w:bidi="ar-SA"/>
    </w:rPr>
  </w:style>
  <w:style w:type="character" w:styleId="Hyperlink">
    <w:name w:val="Hyperlink"/>
    <w:uiPriority w:val="99"/>
    <w:rsid w:val="007E7F07"/>
    <w:rPr>
      <w:color w:val="0000FF"/>
      <w:u w:val="single"/>
    </w:rPr>
  </w:style>
  <w:style w:type="numbering" w:styleId="111111">
    <w:name w:val="Outline List 2"/>
    <w:basedOn w:val="NoList"/>
    <w:semiHidden/>
    <w:rsid w:val="007E7F07"/>
    <w:pPr>
      <w:numPr>
        <w:numId w:val="1"/>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qFormat/>
    <w:rsid w:val="008C6A73"/>
    <w:pPr>
      <w:tabs>
        <w:tab w:val="left" w:pos="567"/>
        <w:tab w:val="right" w:leader="dot" w:pos="8505"/>
      </w:tabs>
      <w:spacing w:before="120"/>
      <w:ind w:right="567"/>
    </w:pPr>
    <w:rPr>
      <w:noProof/>
      <w:sz w:val="24"/>
    </w:rPr>
  </w:style>
  <w:style w:type="character" w:customStyle="1" w:styleId="Date1">
    <w:name w:val="Date1"/>
    <w:basedOn w:val="DefaultParagraphFont"/>
    <w:semiHidden/>
    <w:rsid w:val="007E7F07"/>
  </w:style>
  <w:style w:type="paragraph" w:customStyle="1" w:styleId="Heading">
    <w:name w:val="Heading"/>
    <w:basedOn w:val="Heading1"/>
    <w:next w:val="BodyText"/>
    <w:qFormat/>
    <w:rsid w:val="00A75E1A"/>
    <w:pPr>
      <w:pageBreakBefore/>
    </w:pPr>
    <w:rPr>
      <w:noProof/>
    </w:rPr>
  </w:style>
  <w:style w:type="paragraph" w:styleId="BalloonText">
    <w:name w:val="Balloon Text"/>
    <w:basedOn w:val="Normal"/>
    <w:link w:val="BalloonTextChar"/>
    <w:rsid w:val="001E0F85"/>
    <w:rPr>
      <w:rFonts w:ascii="Tahoma" w:hAnsi="Tahoma" w:cs="Tahoma"/>
      <w:sz w:val="16"/>
      <w:szCs w:val="16"/>
    </w:r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0277C5"/>
    <w:pPr>
      <w:numPr>
        <w:ilvl w:val="5"/>
        <w:numId w:val="17"/>
      </w:numPr>
      <w:spacing w:before="60" w:after="60" w:line="276" w:lineRule="auto"/>
    </w:pPr>
    <w:rPr>
      <w:color w:val="000000"/>
    </w:rPr>
  </w:style>
  <w:style w:type="paragraph" w:styleId="Footer">
    <w:name w:val="footer"/>
    <w:link w:val="FooterChar"/>
    <w:uiPriority w:val="99"/>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ind w:hanging="567"/>
    </w:pPr>
    <w:rPr>
      <w:sz w:val="48"/>
    </w:rPr>
  </w:style>
  <w:style w:type="character" w:customStyle="1" w:styleId="SectionNo">
    <w:name w:val="Section No"/>
    <w:semiHidden/>
    <w:rsid w:val="007E7F07"/>
    <w:rPr>
      <w:rFonts w:ascii="Arial" w:hAnsi="Arial"/>
      <w:b/>
      <w:sz w:val="20"/>
    </w:rPr>
  </w:style>
  <w:style w:type="character" w:customStyle="1" w:styleId="BodyTextItalics">
    <w:name w:val="Body Text Italics"/>
    <w:semiHidden/>
    <w:rsid w:val="007E7F07"/>
    <w:rPr>
      <w:rFonts w:ascii="Arial" w:hAnsi="Arial"/>
      <w:i/>
      <w:sz w:val="20"/>
      <w:lang w:val="en-AU"/>
    </w:rPr>
  </w:style>
  <w:style w:type="character" w:customStyle="1" w:styleId="BoldEmphasis">
    <w:name w:val="Bold Emphasis"/>
    <w:semiHidden/>
    <w:rsid w:val="007E7F07"/>
    <w:rPr>
      <w:b/>
    </w:rPr>
  </w:style>
  <w:style w:type="paragraph" w:styleId="TOC3">
    <w:name w:val="toc 3"/>
    <w:basedOn w:val="Normal"/>
    <w:next w:val="Normal"/>
    <w:uiPriority w:val="39"/>
    <w:qFormat/>
    <w:rsid w:val="008C6A73"/>
    <w:pPr>
      <w:tabs>
        <w:tab w:val="left" w:pos="1701"/>
        <w:tab w:val="right" w:leader="dot" w:pos="8505"/>
      </w:tabs>
      <w:ind w:left="1134" w:right="567"/>
    </w:pPr>
    <w:rPr>
      <w:noProof/>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4A025E"/>
    <w:rPr>
      <w:rFonts w:ascii="Arial"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spacing w:after="600"/>
    </w:pPr>
    <w:rPr>
      <w:b/>
      <w:color w:val="FFFFFF"/>
      <w:sz w:val="48"/>
      <w:szCs w:val="48"/>
      <w:lang w:eastAsia="en-US"/>
    </w:rPr>
  </w:style>
  <w:style w:type="character" w:customStyle="1" w:styleId="DocProjectName">
    <w:name w:val="DocProjectName"/>
    <w:basedOn w:val="DefaultParagraphFont"/>
    <w:semiHidden/>
    <w:rsid w:val="007E7F07"/>
  </w:style>
  <w:style w:type="character" w:customStyle="1" w:styleId="BalloonTextChar">
    <w:name w:val="Balloon Text Char"/>
    <w:link w:val="BalloonText"/>
    <w:rsid w:val="001E0F85"/>
    <w:rPr>
      <w:rFonts w:ascii="Tahoma" w:hAnsi="Tahoma" w:cs="Tahoma"/>
      <w:sz w:val="16"/>
      <w:szCs w:val="16"/>
    </w:rPr>
  </w:style>
  <w:style w:type="character" w:customStyle="1" w:styleId="DocTitle">
    <w:name w:val="DocTitle"/>
    <w:basedOn w:val="DefaultParagraphFont"/>
    <w:semiHidden/>
    <w:rsid w:val="007E7F07"/>
  </w:style>
  <w:style w:type="paragraph" w:customStyle="1" w:styleId="QHHeading3">
    <w:name w:val="QH Heading 3"/>
    <w:basedOn w:val="Normal"/>
    <w:link w:val="QHHeading3Char"/>
    <w:uiPriority w:val="99"/>
    <w:rsid w:val="001E0F85"/>
    <w:pPr>
      <w:spacing w:before="120" w:after="60"/>
      <w:ind w:left="1070" w:hanging="360"/>
    </w:pPr>
    <w:rPr>
      <w:sz w:val="24"/>
    </w:rPr>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styleId="ListParagraph">
    <w:name w:val="List Paragraph"/>
    <w:basedOn w:val="BodyText"/>
    <w:uiPriority w:val="34"/>
    <w:qFormat/>
    <w:rsid w:val="007E7F07"/>
    <w:pPr>
      <w:numPr>
        <w:numId w:val="14"/>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0277C5"/>
    <w:pPr>
      <w:numPr>
        <w:numId w:val="20"/>
      </w:numPr>
    </w:pPr>
  </w:style>
  <w:style w:type="paragraph" w:customStyle="1" w:styleId="TableListLetter">
    <w:name w:val="Table List Letter"/>
    <w:basedOn w:val="TableTextLeft"/>
    <w:rsid w:val="000277C5"/>
    <w:pPr>
      <w:numPr>
        <w:numId w:val="19"/>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link w:val="SubtitleChar"/>
    <w:qFormat/>
    <w:rsid w:val="00F02B8C"/>
    <w:pPr>
      <w:spacing w:after="600"/>
      <w:ind w:right="567"/>
      <w:outlineLvl w:val="1"/>
    </w:pPr>
    <w:rPr>
      <w:rFonts w:ascii="Arial" w:hAnsi="Arial" w:cs="Arial"/>
      <w:b/>
      <w:color w:val="FFFFFF"/>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2"/>
      </w:numPr>
    </w:pPr>
  </w:style>
  <w:style w:type="numbering" w:styleId="ArticleSection">
    <w:name w:val="Outline List 3"/>
    <w:basedOn w:val="NoList"/>
    <w:semiHidden/>
    <w:rsid w:val="007E7F07"/>
    <w:pPr>
      <w:numPr>
        <w:numId w:val="3"/>
      </w:numPr>
    </w:pPr>
  </w:style>
  <w:style w:type="paragraph" w:styleId="BlockText">
    <w:name w:val="Block Text"/>
    <w:basedOn w:val="Normal"/>
    <w:semiHidden/>
    <w:rsid w:val="007E7F07"/>
    <w:pPr>
      <w:spacing w:after="120"/>
      <w:ind w:left="1440" w:right="1440"/>
    </w:p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spacing w:after="120"/>
      <w:ind w:left="283"/>
    </w:p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spacing w:after="120" w:line="480" w:lineRule="auto"/>
      <w:ind w:left="283"/>
    </w:pPr>
  </w:style>
  <w:style w:type="paragraph" w:styleId="BodyTextIndent3">
    <w:name w:val="Body Text Indent 3"/>
    <w:basedOn w:val="Normal"/>
    <w:semiHidden/>
    <w:rsid w:val="007E7F07"/>
    <w:pPr>
      <w:spacing w:after="120"/>
      <w:ind w:left="283"/>
    </w:pPr>
    <w:rPr>
      <w:sz w:val="16"/>
      <w:szCs w:val="16"/>
    </w:rPr>
  </w:style>
  <w:style w:type="paragraph" w:styleId="Caption">
    <w:name w:val="caption"/>
    <w:basedOn w:val="Normal"/>
    <w:next w:val="BodyText"/>
    <w:qFormat/>
    <w:rsid w:val="007E7F07"/>
    <w:pPr>
      <w:spacing w:before="120" w:after="120"/>
    </w:pPr>
    <w:rPr>
      <w:b/>
      <w:bCs/>
      <w:sz w:val="20"/>
      <w:szCs w:val="20"/>
    </w:rPr>
  </w:style>
  <w:style w:type="paragraph" w:styleId="Closing">
    <w:name w:val="Closing"/>
    <w:basedOn w:val="Normal"/>
    <w:semiHidden/>
    <w:rsid w:val="007E7F07"/>
    <w:pPr>
      <w:ind w:left="4252"/>
    </w:pPr>
  </w:style>
  <w:style w:type="paragraph" w:styleId="Date">
    <w:name w:val="Date"/>
    <w:basedOn w:val="Normal"/>
    <w:next w:val="Normal"/>
    <w:semiHidden/>
    <w:rsid w:val="007E7F07"/>
  </w:style>
  <w:style w:type="paragraph" w:styleId="E-mailSignature">
    <w:name w:val="E-mail Signature"/>
    <w:basedOn w:val="Normal"/>
    <w:semiHidden/>
    <w:rsid w:val="007E7F07"/>
  </w:style>
  <w:style w:type="character" w:styleId="Emphasis">
    <w:name w:val="Emphasis"/>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7E7F07"/>
    <w:rPr>
      <w:rFonts w:cs="Arial"/>
      <w:sz w:val="20"/>
      <w:szCs w:val="20"/>
    </w:rPr>
  </w:style>
  <w:style w:type="character" w:styleId="FollowedHyperlink">
    <w:name w:val="FollowedHyperlink"/>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rPr>
      <w:i/>
      <w:iCs/>
    </w:rPr>
  </w:style>
  <w:style w:type="character" w:styleId="HTMLCite">
    <w:name w:val="HTML Cite"/>
    <w:semiHidden/>
    <w:rsid w:val="007E7F07"/>
    <w:rPr>
      <w:i/>
      <w:iCs/>
    </w:rPr>
  </w:style>
  <w:style w:type="character" w:styleId="HTMLCode">
    <w:name w:val="HTML Code"/>
    <w:semiHidden/>
    <w:rsid w:val="007E7F07"/>
    <w:rPr>
      <w:rFonts w:ascii="Courier New" w:hAnsi="Courier New" w:cs="Courier New"/>
      <w:sz w:val="20"/>
      <w:szCs w:val="20"/>
    </w:rPr>
  </w:style>
  <w:style w:type="character" w:styleId="HTMLDefinition">
    <w:name w:val="HTML Definition"/>
    <w:semiHidden/>
    <w:rsid w:val="007E7F07"/>
    <w:rPr>
      <w:i/>
      <w:iCs/>
    </w:rPr>
  </w:style>
  <w:style w:type="character" w:styleId="HTMLKeyboard">
    <w:name w:val="HTML Keyboard"/>
    <w:semiHidden/>
    <w:rsid w:val="007E7F07"/>
    <w:rPr>
      <w:rFonts w:ascii="Courier New" w:hAnsi="Courier New" w:cs="Courier New"/>
      <w:sz w:val="20"/>
      <w:szCs w:val="20"/>
    </w:rPr>
  </w:style>
  <w:style w:type="paragraph" w:styleId="HTMLPreformatted">
    <w:name w:val="HTML Preformatted"/>
    <w:basedOn w:val="Normal"/>
    <w:semiHidden/>
    <w:rsid w:val="007E7F07"/>
    <w:rPr>
      <w:rFonts w:ascii="Courier New" w:hAnsi="Courier New" w:cs="Courier New"/>
      <w:sz w:val="20"/>
      <w:szCs w:val="20"/>
    </w:rPr>
  </w:style>
  <w:style w:type="character" w:styleId="HTMLSample">
    <w:name w:val="HTML Sample"/>
    <w:semiHidden/>
    <w:rsid w:val="007E7F07"/>
    <w:rPr>
      <w:rFonts w:ascii="Courier New" w:hAnsi="Courier New" w:cs="Courier New"/>
    </w:rPr>
  </w:style>
  <w:style w:type="character" w:styleId="HTMLTypewriter">
    <w:name w:val="HTML Typewriter"/>
    <w:semiHidden/>
    <w:rsid w:val="007E7F07"/>
    <w:rPr>
      <w:rFonts w:ascii="Courier New" w:hAnsi="Courier New" w:cs="Courier New"/>
      <w:sz w:val="20"/>
      <w:szCs w:val="20"/>
    </w:rPr>
  </w:style>
  <w:style w:type="character" w:styleId="HTMLVariable">
    <w:name w:val="HTML Variable"/>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ind w:left="283" w:hanging="283"/>
    </w:pPr>
  </w:style>
  <w:style w:type="paragraph" w:styleId="List2">
    <w:name w:val="List 2"/>
    <w:basedOn w:val="Normal"/>
    <w:semiHidden/>
    <w:rsid w:val="007E7F07"/>
    <w:pPr>
      <w:ind w:left="566" w:hanging="283"/>
    </w:pPr>
  </w:style>
  <w:style w:type="paragraph" w:styleId="List3">
    <w:name w:val="List 3"/>
    <w:basedOn w:val="Normal"/>
    <w:semiHidden/>
    <w:rsid w:val="007E7F07"/>
    <w:pPr>
      <w:ind w:left="849" w:hanging="283"/>
    </w:pPr>
  </w:style>
  <w:style w:type="paragraph" w:styleId="List4">
    <w:name w:val="List 4"/>
    <w:basedOn w:val="Normal"/>
    <w:semiHidden/>
    <w:rsid w:val="007E7F07"/>
    <w:pPr>
      <w:ind w:left="1132" w:hanging="283"/>
    </w:pPr>
  </w:style>
  <w:style w:type="paragraph" w:styleId="List5">
    <w:name w:val="List 5"/>
    <w:basedOn w:val="Normal"/>
    <w:semiHidden/>
    <w:rsid w:val="007E7F07"/>
    <w:pPr>
      <w:ind w:left="1415" w:hanging="283"/>
    </w:pPr>
  </w:style>
  <w:style w:type="paragraph" w:styleId="ListBullet2">
    <w:name w:val="List Bullet 2"/>
    <w:basedOn w:val="Normal"/>
    <w:semiHidden/>
    <w:rsid w:val="007E7F07"/>
    <w:pPr>
      <w:numPr>
        <w:numId w:val="6"/>
      </w:numPr>
    </w:pPr>
  </w:style>
  <w:style w:type="paragraph" w:styleId="ListBullet3">
    <w:name w:val="List Bullet 3"/>
    <w:basedOn w:val="Normal"/>
    <w:semiHidden/>
    <w:rsid w:val="007E7F07"/>
    <w:pPr>
      <w:numPr>
        <w:numId w:val="7"/>
      </w:numPr>
    </w:pPr>
  </w:style>
  <w:style w:type="paragraph" w:styleId="ListBullet4">
    <w:name w:val="List Bullet 4"/>
    <w:basedOn w:val="Normal"/>
    <w:semiHidden/>
    <w:rsid w:val="007E7F07"/>
    <w:pPr>
      <w:numPr>
        <w:numId w:val="8"/>
      </w:numPr>
    </w:pPr>
  </w:style>
  <w:style w:type="paragraph" w:styleId="ListBullet5">
    <w:name w:val="List Bullet 5"/>
    <w:basedOn w:val="Normal"/>
    <w:semiHidden/>
    <w:rsid w:val="007E7F07"/>
    <w:pPr>
      <w:numPr>
        <w:numId w:val="9"/>
      </w:numPr>
    </w:pPr>
  </w:style>
  <w:style w:type="paragraph" w:styleId="ListContinue">
    <w:name w:val="List Continue"/>
    <w:basedOn w:val="Normal"/>
    <w:semiHidden/>
    <w:rsid w:val="007E7F07"/>
    <w:pPr>
      <w:spacing w:after="120"/>
      <w:ind w:left="283"/>
    </w:pPr>
  </w:style>
  <w:style w:type="paragraph" w:styleId="ListContinue2">
    <w:name w:val="List Continue 2"/>
    <w:basedOn w:val="Normal"/>
    <w:semiHidden/>
    <w:rsid w:val="007E7F07"/>
    <w:pPr>
      <w:spacing w:after="120"/>
      <w:ind w:left="566"/>
    </w:pPr>
  </w:style>
  <w:style w:type="paragraph" w:styleId="ListContinue3">
    <w:name w:val="List Continue 3"/>
    <w:basedOn w:val="Normal"/>
    <w:semiHidden/>
    <w:rsid w:val="007E7F07"/>
    <w:pPr>
      <w:spacing w:after="120"/>
      <w:ind w:left="849"/>
    </w:pPr>
  </w:style>
  <w:style w:type="paragraph" w:styleId="ListContinue4">
    <w:name w:val="List Continue 4"/>
    <w:basedOn w:val="Normal"/>
    <w:semiHidden/>
    <w:rsid w:val="007E7F07"/>
    <w:pPr>
      <w:spacing w:after="120"/>
      <w:ind w:left="1132"/>
    </w:pPr>
  </w:style>
  <w:style w:type="paragraph" w:styleId="ListContinue5">
    <w:name w:val="List Continue 5"/>
    <w:basedOn w:val="Normal"/>
    <w:semiHidden/>
    <w:rsid w:val="007E7F07"/>
    <w:pPr>
      <w:spacing w:after="120"/>
      <w:ind w:left="1415"/>
    </w:pPr>
  </w:style>
  <w:style w:type="paragraph" w:styleId="ListNumber2">
    <w:name w:val="List Number 2"/>
    <w:basedOn w:val="Normal"/>
    <w:semiHidden/>
    <w:rsid w:val="007E7F07"/>
    <w:pPr>
      <w:numPr>
        <w:numId w:val="10"/>
      </w:numPr>
    </w:pPr>
  </w:style>
  <w:style w:type="paragraph" w:styleId="ListNumber3">
    <w:name w:val="List Number 3"/>
    <w:basedOn w:val="Normal"/>
    <w:semiHidden/>
    <w:rsid w:val="007E7F07"/>
    <w:pPr>
      <w:numPr>
        <w:numId w:val="11"/>
      </w:numPr>
    </w:pPr>
  </w:style>
  <w:style w:type="paragraph" w:styleId="ListNumber4">
    <w:name w:val="List Number 4"/>
    <w:basedOn w:val="Normal"/>
    <w:semiHidden/>
    <w:rsid w:val="007E7F07"/>
    <w:pPr>
      <w:numPr>
        <w:numId w:val="12"/>
      </w:numPr>
    </w:pPr>
  </w:style>
  <w:style w:type="paragraph" w:styleId="ListNumber5">
    <w:name w:val="List Number 5"/>
    <w:basedOn w:val="Normal"/>
    <w:semiHidden/>
    <w:rsid w:val="007E7F07"/>
    <w:pPr>
      <w:numPr>
        <w:numId w:val="13"/>
      </w:numPr>
    </w:p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7E7F07"/>
    <w:rPr>
      <w:rFonts w:ascii="Times New Roman" w:hAnsi="Times New Roman"/>
      <w:sz w:val="24"/>
    </w:rPr>
  </w:style>
  <w:style w:type="paragraph" w:styleId="NormalIndent">
    <w:name w:val="Normal Indent"/>
    <w:basedOn w:val="Normal"/>
    <w:semiHidden/>
    <w:rsid w:val="007E7F07"/>
    <w:pPr>
      <w:ind w:left="720"/>
    </w:pPr>
  </w:style>
  <w:style w:type="paragraph" w:styleId="NoteHeading">
    <w:name w:val="Note Heading"/>
    <w:basedOn w:val="Normal"/>
    <w:next w:val="Normal"/>
    <w:semiHidden/>
    <w:rsid w:val="007E7F07"/>
  </w:style>
  <w:style w:type="paragraph" w:styleId="PlainText">
    <w:name w:val="Plain Text"/>
    <w:basedOn w:val="Normal"/>
    <w:semiHidden/>
    <w:rsid w:val="007E7F07"/>
    <w:rPr>
      <w:rFonts w:ascii="Courier New" w:hAnsi="Courier New" w:cs="Courier New"/>
      <w:sz w:val="20"/>
      <w:szCs w:val="20"/>
    </w:rPr>
  </w:style>
  <w:style w:type="paragraph" w:styleId="Salutation">
    <w:name w:val="Salutation"/>
    <w:basedOn w:val="Normal"/>
    <w:next w:val="Normal"/>
    <w:semiHidden/>
    <w:rsid w:val="007E7F07"/>
  </w:style>
  <w:style w:type="paragraph" w:styleId="Signature">
    <w:name w:val="Signature"/>
    <w:basedOn w:val="Normal"/>
    <w:semiHidden/>
    <w:rsid w:val="007E7F07"/>
    <w:pPr>
      <w:ind w:left="4252"/>
    </w:pPr>
  </w:style>
  <w:style w:type="character" w:styleId="Strong">
    <w:name w:val="Strong"/>
    <w:qFormat/>
    <w:rsid w:val="007E7F07"/>
    <w:rPr>
      <w:b/>
      <w:bCs/>
    </w:rPr>
  </w:style>
  <w:style w:type="table" w:styleId="Table3Deffects1">
    <w:name w:val="Table 3D effects 1"/>
    <w:basedOn w:val="TableNormal"/>
    <w:semiHidden/>
    <w:rsid w:val="007E7F07"/>
    <w:pPr>
      <w:numPr>
        <w:ilvl w:val="1"/>
        <w:numId w:val="2"/>
      </w:numPr>
      <w:tabs>
        <w:tab w:val="clear" w:pos="720"/>
        <w:tab w:val="num" w:pos="792"/>
      </w:tabs>
      <w:ind w:left="792" w:hanging="43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20"/>
        <w:tab w:val="num" w:pos="792"/>
      </w:tabs>
      <w:ind w:left="792" w:hanging="43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20"/>
        <w:tab w:val="num" w:pos="792"/>
      </w:tabs>
      <w:ind w:left="792" w:hanging="43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20"/>
        <w:tab w:val="num" w:pos="792"/>
      </w:tabs>
      <w:ind w:left="792" w:hanging="43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20"/>
        <w:tab w:val="num" w:pos="792"/>
      </w:tabs>
      <w:ind w:left="792" w:hanging="43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20"/>
        <w:tab w:val="num" w:pos="792"/>
      </w:tabs>
      <w:ind w:left="792" w:hanging="43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20"/>
        <w:tab w:val="num" w:pos="792"/>
      </w:tabs>
      <w:ind w:left="792" w:hanging="43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20"/>
        <w:tab w:val="num" w:pos="792"/>
      </w:tabs>
      <w:ind w:left="792" w:hanging="43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20"/>
        <w:tab w:val="num" w:pos="792"/>
      </w:tabs>
      <w:ind w:left="792" w:hanging="43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20"/>
        <w:tab w:val="num" w:pos="792"/>
      </w:tabs>
      <w:ind w:left="792" w:hanging="43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20"/>
        <w:tab w:val="num" w:pos="792"/>
      </w:tabs>
      <w:ind w:left="792" w:hanging="43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20"/>
        <w:tab w:val="num" w:pos="792"/>
      </w:tabs>
      <w:ind w:left="792" w:hanging="43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20"/>
        <w:tab w:val="num" w:pos="792"/>
      </w:tabs>
      <w:ind w:left="792" w:hanging="43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20"/>
        <w:tab w:val="num" w:pos="792"/>
      </w:tabs>
      <w:ind w:left="792" w:hanging="43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20"/>
        <w:tab w:val="num" w:pos="792"/>
      </w:tabs>
      <w:ind w:left="792" w:hanging="43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20"/>
        <w:tab w:val="num" w:pos="792"/>
      </w:tabs>
      <w:ind w:left="792" w:hanging="43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20"/>
        <w:tab w:val="num" w:pos="792"/>
      </w:tabs>
      <w:ind w:left="792" w:hanging="43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20"/>
        <w:tab w:val="num" w:pos="792"/>
      </w:tabs>
      <w:ind w:left="792" w:hanging="43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20"/>
        <w:tab w:val="num" w:pos="792"/>
      </w:tabs>
      <w:ind w:left="792" w:hanging="43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20"/>
        <w:tab w:val="num" w:pos="792"/>
      </w:tabs>
      <w:ind w:left="792" w:hanging="43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20"/>
        <w:tab w:val="num" w:pos="792"/>
      </w:tabs>
      <w:ind w:left="792" w:hanging="43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20"/>
        <w:tab w:val="num" w:pos="792"/>
      </w:tabs>
      <w:ind w:left="792" w:hanging="43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20"/>
        <w:tab w:val="num" w:pos="792"/>
      </w:tabs>
      <w:ind w:left="792" w:hanging="43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20"/>
        <w:tab w:val="num" w:pos="792"/>
      </w:tabs>
      <w:ind w:left="792" w:hanging="43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20"/>
        <w:tab w:val="num" w:pos="792"/>
      </w:tabs>
      <w:ind w:left="792" w:hanging="43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20"/>
        <w:tab w:val="num" w:pos="792"/>
      </w:tabs>
      <w:ind w:left="792" w:hanging="43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20"/>
        <w:tab w:val="num" w:pos="792"/>
      </w:tabs>
      <w:ind w:left="792" w:hanging="43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20"/>
        <w:tab w:val="num" w:pos="792"/>
      </w:tabs>
      <w:ind w:left="792" w:hanging="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20"/>
        <w:tab w:val="num" w:pos="792"/>
      </w:tabs>
      <w:ind w:left="792" w:hanging="43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20"/>
        <w:tab w:val="num" w:pos="792"/>
      </w:tabs>
      <w:ind w:left="792" w:hanging="43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20"/>
        <w:tab w:val="num" w:pos="792"/>
      </w:tabs>
      <w:ind w:left="792" w:hanging="43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262E27"/>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262E27"/>
    <w:pPr>
      <w:numPr>
        <w:ilvl w:val="1"/>
        <w:numId w:val="17"/>
      </w:numPr>
    </w:pPr>
  </w:style>
  <w:style w:type="paragraph" w:customStyle="1" w:styleId="TableRef">
    <w:name w:val="Table Ref"/>
    <w:basedOn w:val="Normal"/>
    <w:next w:val="BodyText"/>
    <w:rsid w:val="00262E27"/>
    <w:pPr>
      <w:numPr>
        <w:ilvl w:val="4"/>
        <w:numId w:val="17"/>
      </w:numPr>
      <w:spacing w:before="120" w:after="120"/>
    </w:pPr>
    <w:rPr>
      <w:b/>
      <w:sz w:val="20"/>
      <w:szCs w:val="18"/>
    </w:rPr>
  </w:style>
  <w:style w:type="paragraph" w:customStyle="1" w:styleId="FigureRef">
    <w:name w:val="Figure Ref"/>
    <w:basedOn w:val="TableRef"/>
    <w:next w:val="BodyText"/>
    <w:rsid w:val="00262E27"/>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rsid w:val="008C6A73"/>
    <w:pPr>
      <w:tabs>
        <w:tab w:val="left" w:pos="1134"/>
        <w:tab w:val="right" w:leader="dot" w:pos="8505"/>
      </w:tabs>
      <w:ind w:left="1134" w:right="567" w:hanging="1134"/>
    </w:pPr>
    <w:rPr>
      <w:noProof/>
    </w:rPr>
  </w:style>
  <w:style w:type="paragraph" w:customStyle="1" w:styleId="Introsentence">
    <w:name w:val="Intro sentence"/>
    <w:basedOn w:val="Normal"/>
    <w:rsid w:val="00A267AD"/>
    <w:rPr>
      <w:rFonts w:cs="Arial"/>
      <w:i/>
      <w:color w:val="78BA2E"/>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spacing w:before="60"/>
      <w:ind w:left="567" w:right="567"/>
    </w:pPr>
    <w:rPr>
      <w:sz w:val="16"/>
      <w:lang w:eastAsia="en-US"/>
    </w:rPr>
  </w:style>
  <w:style w:type="paragraph" w:styleId="TOC5">
    <w:name w:val="toc 5"/>
    <w:basedOn w:val="TOC4"/>
    <w:next w:val="Normal"/>
    <w:rsid w:val="00A42590"/>
    <w:pPr>
      <w:tabs>
        <w:tab w:val="clear" w:pos="1134"/>
        <w:tab w:val="left" w:pos="1418"/>
      </w:tabs>
      <w:ind w:left="1418" w:hanging="1418"/>
    </w:pPr>
  </w:style>
  <w:style w:type="paragraph" w:customStyle="1" w:styleId="ListBulletWhite">
    <w:name w:val="List Bullet White"/>
    <w:basedOn w:val="Normal"/>
    <w:rsid w:val="0032197F"/>
    <w:pPr>
      <w:numPr>
        <w:numId w:val="15"/>
      </w:numPr>
      <w:spacing w:before="60" w:after="60" w:line="276" w:lineRule="auto"/>
    </w:pPr>
    <w:rPr>
      <w:color w:val="FFFFFF"/>
    </w:rPr>
  </w:style>
  <w:style w:type="paragraph" w:customStyle="1" w:styleId="TableTextRight">
    <w:name w:val="Table Text Right"/>
    <w:basedOn w:val="Normal"/>
    <w:rsid w:val="00E33ED6"/>
    <w:pPr>
      <w:spacing w:before="60" w:after="40"/>
      <w:jc w:val="right"/>
    </w:pPr>
    <w:rPr>
      <w:sz w:val="20"/>
    </w:rPr>
  </w:style>
  <w:style w:type="paragraph" w:customStyle="1" w:styleId="ImprintPageText">
    <w:name w:val="Imprint Page Text"/>
    <w:basedOn w:val="Normal"/>
    <w:rsid w:val="007E7F07"/>
    <w:pPr>
      <w:spacing w:after="120" w:line="276" w:lineRule="auto"/>
    </w:pPr>
    <w:rPr>
      <w:rFonts w:cs="Arial"/>
      <w:color w:val="000000"/>
      <w:sz w:val="16"/>
      <w:szCs w:val="18"/>
    </w:r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paragraph" w:customStyle="1" w:styleId="HeadingHidden">
    <w:name w:val="Heading Hidden"/>
    <w:basedOn w:val="Heading"/>
    <w:next w:val="BodyText"/>
    <w:semiHidden/>
    <w:rsid w:val="007E7F07"/>
    <w:pPr>
      <w:pageBreakBefore w:val="0"/>
    </w:pPr>
  </w:style>
  <w:style w:type="table" w:customStyle="1" w:styleId="TealHorizontalTable">
    <w:name w:val="Teal Horizontal Table"/>
    <w:basedOn w:val="TableNormal"/>
    <w:rsid w:val="00D17252"/>
    <w:rPr>
      <w:rFonts w:ascii="Arial"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table" w:customStyle="1" w:styleId="NavyGridTable">
    <w:name w:val="Navy Grid Table"/>
    <w:basedOn w:val="TableNormal"/>
    <w:rsid w:val="00E33ED6"/>
    <w:rPr>
      <w:rFonts w:ascii="Arial"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AlternatingTable">
    <w:name w:val="Navy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paragraph" w:customStyle="1" w:styleId="NoHeading3">
    <w:name w:val="No. Heading 3"/>
    <w:basedOn w:val="Heading3"/>
    <w:next w:val="BodyText"/>
    <w:rsid w:val="00262E27"/>
    <w:pPr>
      <w:numPr>
        <w:ilvl w:val="2"/>
        <w:numId w:val="17"/>
      </w:numPr>
    </w:pPr>
  </w:style>
  <w:style w:type="table" w:customStyle="1" w:styleId="TealAlternatingTable">
    <w:name w:val="Teal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character" w:customStyle="1" w:styleId="Heading1Char">
    <w:name w:val="Heading 1 Char"/>
    <w:link w:val="Heading1"/>
    <w:locked/>
    <w:rsid w:val="009E57BC"/>
    <w:rPr>
      <w:rFonts w:ascii="Arial" w:hAnsi="Arial"/>
      <w:b/>
      <w:color w:val="304F92"/>
      <w:sz w:val="36"/>
      <w:szCs w:val="36"/>
      <w:lang w:val="en-AU" w:eastAsia="en-AU" w:bidi="ar-SA"/>
    </w:r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table" w:customStyle="1" w:styleId="TealGridTable">
    <w:name w:val="Teal Grid Table"/>
    <w:basedOn w:val="TableNormal"/>
    <w:rsid w:val="00E33ED6"/>
    <w:rPr>
      <w:rFonts w:ascii="Arial"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character" w:customStyle="1" w:styleId="Heading2Char">
    <w:name w:val="Heading 2 Char"/>
    <w:link w:val="Heading2"/>
    <w:locked/>
    <w:rsid w:val="009E57BC"/>
    <w:rPr>
      <w:rFonts w:ascii="Arial" w:hAnsi="Arial"/>
      <w:b/>
      <w:color w:val="4A757F"/>
      <w:sz w:val="32"/>
      <w:szCs w:val="24"/>
      <w:lang w:val="en-AU" w:eastAsia="en-AU" w:bidi="ar-SA"/>
    </w:rPr>
  </w:style>
  <w:style w:type="character" w:customStyle="1" w:styleId="Heading3Char">
    <w:name w:val="Heading 3 Char"/>
    <w:link w:val="Heading3"/>
    <w:locked/>
    <w:rsid w:val="009E57BC"/>
    <w:rPr>
      <w:rFonts w:ascii="Arial" w:hAnsi="Arial"/>
      <w:b/>
      <w:color w:val="0F9AA1"/>
      <w:sz w:val="28"/>
      <w:szCs w:val="24"/>
      <w:lang w:val="en-AU" w:eastAsia="en-AU" w:bidi="ar-SA"/>
    </w:rPr>
  </w:style>
  <w:style w:type="character" w:customStyle="1" w:styleId="Heading4Char">
    <w:name w:val="Heading 4 Char"/>
    <w:link w:val="Heading4"/>
    <w:locked/>
    <w:rsid w:val="009E57BC"/>
    <w:rPr>
      <w:rFonts w:ascii="Arial" w:hAnsi="Arial"/>
      <w:b/>
      <w:sz w:val="24"/>
      <w:szCs w:val="24"/>
      <w:lang w:val="en-AU" w:eastAsia="en-AU" w:bidi="ar-SA"/>
    </w:rPr>
  </w:style>
  <w:style w:type="character" w:customStyle="1" w:styleId="BodyTextChar">
    <w:name w:val="Body Text Char"/>
    <w:link w:val="BodyText"/>
    <w:locked/>
    <w:rsid w:val="009E57BC"/>
    <w:rPr>
      <w:rFonts w:ascii="Arial" w:hAnsi="Arial"/>
      <w:sz w:val="22"/>
      <w:szCs w:val="24"/>
      <w:lang w:val="en-AU" w:eastAsia="en-AU" w:bidi="ar-SA"/>
    </w:rPr>
  </w:style>
  <w:style w:type="paragraph" w:customStyle="1" w:styleId="TableHeadingCentre">
    <w:name w:val="Table Heading Centre"/>
    <w:basedOn w:val="TableTextCentre"/>
    <w:rsid w:val="009E57BC"/>
    <w:rPr>
      <w:b/>
    </w:rPr>
  </w:style>
  <w:style w:type="paragraph" w:customStyle="1" w:styleId="AppendixHeading1">
    <w:name w:val="Appendix Heading 1"/>
    <w:basedOn w:val="Heading"/>
    <w:next w:val="BodyText"/>
    <w:rsid w:val="00FE7DEB"/>
    <w:pPr>
      <w:numPr>
        <w:numId w:val="21"/>
      </w:numPr>
      <w:spacing w:before="200"/>
    </w:pPr>
  </w:style>
  <w:style w:type="paragraph" w:customStyle="1" w:styleId="AppendixHeading2">
    <w:name w:val="Appendix Heading 2"/>
    <w:basedOn w:val="Heading2"/>
    <w:next w:val="BodyText"/>
    <w:rsid w:val="004D4D61"/>
    <w:pPr>
      <w:spacing w:before="280" w:after="140"/>
    </w:pPr>
  </w:style>
  <w:style w:type="paragraph" w:customStyle="1" w:styleId="AppendixHeading3">
    <w:name w:val="Appendix Heading 3"/>
    <w:basedOn w:val="Heading3"/>
    <w:next w:val="BodyText"/>
    <w:rsid w:val="004D4D61"/>
    <w:pPr>
      <w:spacing w:before="240" w:after="120"/>
    </w:pPr>
    <w:rPr>
      <w:rFonts w:ascii="Arial Bold" w:hAnsi="Arial Bold"/>
      <w:b w:val="0"/>
    </w:rPr>
  </w:style>
  <w:style w:type="paragraph" w:customStyle="1" w:styleId="MinHeading">
    <w:name w:val="MinHeading"/>
    <w:basedOn w:val="QHHeading3"/>
    <w:link w:val="MinHeadingChar"/>
    <w:uiPriority w:val="99"/>
    <w:rsid w:val="001E0F85"/>
    <w:pPr>
      <w:keepNext/>
      <w:spacing w:before="240" w:after="120"/>
      <w:ind w:left="1440" w:firstLine="0"/>
    </w:pPr>
    <w:rPr>
      <w:b/>
      <w:sz w:val="20"/>
      <w:szCs w:val="20"/>
    </w:rPr>
  </w:style>
  <w:style w:type="character" w:customStyle="1" w:styleId="QHHeading3Char">
    <w:name w:val="QH Heading 3 Char"/>
    <w:link w:val="QHHeading3"/>
    <w:uiPriority w:val="99"/>
    <w:locked/>
    <w:rsid w:val="001E0F85"/>
    <w:rPr>
      <w:rFonts w:ascii="Arial" w:hAnsi="Arial" w:cs="Arial"/>
      <w:sz w:val="24"/>
      <w:szCs w:val="24"/>
    </w:rPr>
  </w:style>
  <w:style w:type="character" w:customStyle="1" w:styleId="MinHeadingChar">
    <w:name w:val="MinHeading Char"/>
    <w:link w:val="MinHeading"/>
    <w:uiPriority w:val="99"/>
    <w:locked/>
    <w:rsid w:val="001E0F85"/>
    <w:rPr>
      <w:rFonts w:ascii="Arial" w:hAnsi="Arial" w:cs="Arial"/>
      <w:b/>
    </w:rPr>
  </w:style>
  <w:style w:type="paragraph" w:customStyle="1" w:styleId="Tabletext">
    <w:name w:val="Table text"/>
    <w:basedOn w:val="Normal"/>
    <w:rsid w:val="001E0F85"/>
    <w:pPr>
      <w:spacing w:before="20" w:after="20" w:line="264" w:lineRule="auto"/>
    </w:pPr>
    <w:rPr>
      <w:sz w:val="20"/>
      <w:szCs w:val="20"/>
      <w:lang w:eastAsia="en-US"/>
    </w:rPr>
  </w:style>
  <w:style w:type="paragraph" w:customStyle="1" w:styleId="Tableheadings">
    <w:name w:val="Table headings"/>
    <w:basedOn w:val="Normal"/>
    <w:rsid w:val="001E0F85"/>
    <w:pPr>
      <w:spacing w:line="264" w:lineRule="auto"/>
    </w:pPr>
    <w:rPr>
      <w:b/>
      <w:bCs/>
      <w:color w:val="FFFFFF"/>
      <w:sz w:val="24"/>
      <w:szCs w:val="20"/>
      <w:lang w:eastAsia="en-US"/>
    </w:rPr>
  </w:style>
  <w:style w:type="paragraph" w:customStyle="1" w:styleId="QHHeading4">
    <w:name w:val="QH Heading 4"/>
    <w:basedOn w:val="Normal"/>
    <w:uiPriority w:val="99"/>
    <w:rsid w:val="00D36698"/>
    <w:pPr>
      <w:numPr>
        <w:ilvl w:val="3"/>
        <w:numId w:val="22"/>
      </w:numPr>
      <w:spacing w:before="120" w:after="120"/>
    </w:pPr>
    <w:rPr>
      <w:rFonts w:cs="Arial"/>
      <w:sz w:val="24"/>
    </w:rPr>
  </w:style>
  <w:style w:type="paragraph" w:customStyle="1" w:styleId="Level3-Alpha">
    <w:name w:val="Level 3-Alpha"/>
    <w:basedOn w:val="Normal"/>
    <w:uiPriority w:val="99"/>
    <w:rsid w:val="00D36698"/>
    <w:pPr>
      <w:numPr>
        <w:ilvl w:val="2"/>
        <w:numId w:val="22"/>
      </w:numPr>
      <w:tabs>
        <w:tab w:val="left" w:pos="1701"/>
      </w:tabs>
      <w:spacing w:before="180"/>
      <w:ind w:left="1134"/>
      <w:jc w:val="both"/>
      <w:outlineLvl w:val="2"/>
    </w:pPr>
    <w:rPr>
      <w:rFonts w:ascii="Times New Roman" w:hAnsi="Times New Roman"/>
      <w:sz w:val="24"/>
      <w:szCs w:val="20"/>
    </w:rPr>
  </w:style>
  <w:style w:type="paragraph" w:customStyle="1" w:styleId="QHHeading2">
    <w:name w:val="QH Heading 2"/>
    <w:basedOn w:val="Normal"/>
    <w:uiPriority w:val="99"/>
    <w:rsid w:val="00D36698"/>
    <w:pPr>
      <w:keepNext/>
      <w:numPr>
        <w:ilvl w:val="1"/>
        <w:numId w:val="22"/>
      </w:numPr>
      <w:pBdr>
        <w:top w:val="single" w:sz="4" w:space="1" w:color="auto"/>
      </w:pBdr>
      <w:shd w:val="clear" w:color="auto" w:fill="C0C0C0"/>
      <w:spacing w:before="120" w:after="120"/>
    </w:pPr>
    <w:rPr>
      <w:rFonts w:cs="Arial"/>
      <w:b/>
      <w:szCs w:val="22"/>
    </w:rPr>
  </w:style>
  <w:style w:type="paragraph" w:customStyle="1" w:styleId="QHHeading1">
    <w:name w:val="QH Heading 1"/>
    <w:basedOn w:val="Normal"/>
    <w:uiPriority w:val="99"/>
    <w:rsid w:val="00D36698"/>
    <w:pPr>
      <w:numPr>
        <w:numId w:val="22"/>
      </w:numPr>
      <w:tabs>
        <w:tab w:val="clear" w:pos="360"/>
      </w:tabs>
      <w:spacing w:before="240" w:after="240"/>
    </w:pPr>
    <w:rPr>
      <w:rFonts w:cs="Arial"/>
      <w:b/>
      <w:bCs/>
      <w:sz w:val="28"/>
      <w:szCs w:val="28"/>
    </w:rPr>
  </w:style>
  <w:style w:type="paragraph" w:customStyle="1" w:styleId="QHHeading5">
    <w:name w:val="QH Heading 5"/>
    <w:basedOn w:val="Normal"/>
    <w:uiPriority w:val="99"/>
    <w:rsid w:val="008C6569"/>
    <w:pPr>
      <w:spacing w:before="120" w:after="120"/>
    </w:pPr>
    <w:rPr>
      <w:rFonts w:cs="Arial"/>
      <w:sz w:val="24"/>
    </w:rPr>
  </w:style>
  <w:style w:type="paragraph" w:customStyle="1" w:styleId="FormHeading">
    <w:name w:val="Form Heading"/>
    <w:basedOn w:val="Normal"/>
    <w:link w:val="FormHeadingChar"/>
    <w:uiPriority w:val="99"/>
    <w:rsid w:val="008C6569"/>
    <w:pPr>
      <w:widowControl w:val="0"/>
      <w:tabs>
        <w:tab w:val="left" w:pos="720"/>
        <w:tab w:val="left" w:pos="1440"/>
        <w:tab w:val="left" w:pos="2160"/>
        <w:tab w:val="left" w:pos="2880"/>
        <w:tab w:val="left" w:pos="3600"/>
        <w:tab w:val="left" w:pos="4320"/>
        <w:tab w:val="left" w:pos="5040"/>
        <w:tab w:val="left" w:pos="5788"/>
        <w:tab w:val="left" w:pos="6480"/>
        <w:tab w:val="left" w:pos="6930"/>
        <w:tab w:val="left" w:pos="7200"/>
        <w:tab w:val="left" w:pos="7920"/>
        <w:tab w:val="left" w:pos="8280"/>
      </w:tabs>
    </w:pPr>
    <w:rPr>
      <w:rFonts w:ascii="Times New Roman" w:hAnsi="Times New Roman"/>
      <w:b/>
      <w:sz w:val="32"/>
      <w:szCs w:val="20"/>
      <w:lang w:eastAsia="en-US"/>
    </w:rPr>
  </w:style>
  <w:style w:type="character" w:customStyle="1" w:styleId="FormHeadingChar">
    <w:name w:val="Form Heading Char"/>
    <w:link w:val="FormHeading"/>
    <w:uiPriority w:val="99"/>
    <w:locked/>
    <w:rsid w:val="008C6569"/>
    <w:rPr>
      <w:b/>
      <w:sz w:val="32"/>
      <w:lang w:eastAsia="en-US"/>
    </w:rPr>
  </w:style>
  <w:style w:type="character" w:styleId="CommentReference">
    <w:name w:val="annotation reference"/>
    <w:uiPriority w:val="99"/>
    <w:rsid w:val="00947E5B"/>
    <w:rPr>
      <w:sz w:val="16"/>
      <w:szCs w:val="16"/>
    </w:rPr>
  </w:style>
  <w:style w:type="paragraph" w:styleId="CommentText">
    <w:name w:val="annotation text"/>
    <w:basedOn w:val="Normal"/>
    <w:link w:val="CommentTextChar"/>
    <w:uiPriority w:val="99"/>
    <w:rsid w:val="00947E5B"/>
    <w:rPr>
      <w:sz w:val="20"/>
      <w:szCs w:val="20"/>
    </w:rPr>
  </w:style>
  <w:style w:type="character" w:customStyle="1" w:styleId="CommentTextChar">
    <w:name w:val="Comment Text Char"/>
    <w:link w:val="CommentText"/>
    <w:uiPriority w:val="99"/>
    <w:rsid w:val="00947E5B"/>
    <w:rPr>
      <w:rFonts w:ascii="Arial" w:hAnsi="Arial"/>
    </w:rPr>
  </w:style>
  <w:style w:type="paragraph" w:styleId="CommentSubject">
    <w:name w:val="annotation subject"/>
    <w:basedOn w:val="CommentText"/>
    <w:next w:val="CommentText"/>
    <w:link w:val="CommentSubjectChar"/>
    <w:rsid w:val="00947E5B"/>
    <w:rPr>
      <w:b/>
      <w:bCs/>
    </w:rPr>
  </w:style>
  <w:style w:type="character" w:customStyle="1" w:styleId="CommentSubjectChar">
    <w:name w:val="Comment Subject Char"/>
    <w:link w:val="CommentSubject"/>
    <w:rsid w:val="00947E5B"/>
    <w:rPr>
      <w:rFonts w:ascii="Arial" w:hAnsi="Arial"/>
      <w:b/>
      <w:bCs/>
    </w:rPr>
  </w:style>
  <w:style w:type="paragraph" w:customStyle="1" w:styleId="TableParagraph">
    <w:name w:val="Table Paragraph"/>
    <w:basedOn w:val="Normal"/>
    <w:uiPriority w:val="1"/>
    <w:qFormat/>
    <w:rsid w:val="00FD287F"/>
    <w:pPr>
      <w:widowControl w:val="0"/>
    </w:pPr>
    <w:rPr>
      <w:rFonts w:ascii="Calibri" w:eastAsia="Calibri" w:hAnsi="Calibri"/>
      <w:szCs w:val="22"/>
      <w:lang w:val="en-US" w:eastAsia="en-US"/>
    </w:rPr>
  </w:style>
  <w:style w:type="character" w:customStyle="1" w:styleId="FooterChar">
    <w:name w:val="Footer Char"/>
    <w:link w:val="Footer"/>
    <w:uiPriority w:val="99"/>
    <w:rsid w:val="00D422FF"/>
    <w:rPr>
      <w:rFonts w:ascii="Arial" w:hAnsi="Arial"/>
      <w:b/>
      <w:color w:val="635D63"/>
      <w:sz w:val="18"/>
      <w:szCs w:val="18"/>
    </w:rPr>
  </w:style>
  <w:style w:type="paragraph" w:styleId="Revision">
    <w:name w:val="Revision"/>
    <w:hidden/>
    <w:uiPriority w:val="99"/>
    <w:semiHidden/>
    <w:rsid w:val="006421BF"/>
    <w:rPr>
      <w:rFonts w:ascii="Arial" w:hAnsi="Arial"/>
      <w:sz w:val="22"/>
      <w:szCs w:val="24"/>
    </w:rPr>
  </w:style>
  <w:style w:type="paragraph" w:styleId="TOCHeading">
    <w:name w:val="TOC Heading"/>
    <w:basedOn w:val="Heading1"/>
    <w:next w:val="Normal"/>
    <w:uiPriority w:val="39"/>
    <w:semiHidden/>
    <w:unhideWhenUsed/>
    <w:qFormat/>
    <w:rsid w:val="008158FD"/>
    <w:pPr>
      <w:keepLines/>
      <w:spacing w:after="0" w:line="276" w:lineRule="auto"/>
      <w:outlineLvl w:val="9"/>
    </w:pPr>
    <w:rPr>
      <w:rFonts w:ascii="Cambria" w:eastAsia="MS Gothic" w:hAnsi="Cambria"/>
      <w:bCs/>
      <w:color w:val="365F91"/>
      <w:sz w:val="28"/>
      <w:szCs w:val="28"/>
      <w:lang w:val="en-US" w:eastAsia="ja-JP"/>
    </w:rPr>
  </w:style>
  <w:style w:type="paragraph" w:customStyle="1" w:styleId="Default">
    <w:name w:val="Default"/>
    <w:rsid w:val="00B664E1"/>
    <w:pPr>
      <w:autoSpaceDE w:val="0"/>
      <w:autoSpaceDN w:val="0"/>
      <w:adjustRightInd w:val="0"/>
    </w:pPr>
    <w:rPr>
      <w:rFonts w:ascii="Arial" w:hAnsi="Arial" w:cs="Arial"/>
      <w:color w:val="000000"/>
      <w:sz w:val="24"/>
      <w:szCs w:val="24"/>
    </w:rPr>
  </w:style>
  <w:style w:type="character" w:styleId="FootnoteReference">
    <w:name w:val="footnote reference"/>
    <w:rsid w:val="007E3D01"/>
    <w:rPr>
      <w:vertAlign w:val="superscript"/>
    </w:rPr>
  </w:style>
  <w:style w:type="paragraph" w:customStyle="1" w:styleId="clause11">
    <w:name w:val="clause 1.1"/>
    <w:basedOn w:val="Default"/>
    <w:next w:val="Default"/>
    <w:rsid w:val="000F273C"/>
    <w:rPr>
      <w:rFonts w:cs="Times New Roman"/>
      <w:color w:val="auto"/>
    </w:rPr>
  </w:style>
  <w:style w:type="paragraph" w:customStyle="1" w:styleId="Bodytext10pt">
    <w:name w:val="Body text 10pt"/>
    <w:basedOn w:val="Normal"/>
    <w:autoRedefine/>
    <w:rsid w:val="00FE5B5C"/>
    <w:rPr>
      <w:rFonts w:cs="Arial"/>
      <w:szCs w:val="22"/>
    </w:rPr>
  </w:style>
  <w:style w:type="table" w:styleId="ListTable4-Accent1">
    <w:name w:val="List Table 4 Accent 1"/>
    <w:basedOn w:val="TableNormal"/>
    <w:uiPriority w:val="49"/>
    <w:rsid w:val="003E5FA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ubtitleChar">
    <w:name w:val="Subtitle Char"/>
    <w:link w:val="Subtitle"/>
    <w:locked/>
    <w:rsid w:val="00BA6B91"/>
    <w:rPr>
      <w:rFonts w:ascii="Arial" w:hAnsi="Arial" w:cs="Arial"/>
      <w:b/>
      <w:color w:val="FFFFFF"/>
      <w:sz w:val="40"/>
      <w:szCs w:val="40"/>
    </w:rPr>
  </w:style>
  <w:style w:type="character" w:customStyle="1" w:styleId="TitleChar1">
    <w:name w:val="Title Char1"/>
    <w:locked/>
    <w:rsid w:val="00BA6B91"/>
    <w:rPr>
      <w:rFonts w:ascii="Arial" w:hAnsi="Arial" w:cs="MetaOT-Bold"/>
      <w:b/>
      <w:bCs/>
      <w:color w:val="FFFFFF" w:themeColor="background1"/>
      <w:sz w:val="56"/>
      <w:szCs w:val="60"/>
      <w:lang w:val="en-US" w:eastAsia="en-US"/>
    </w:rPr>
  </w:style>
  <w:style w:type="character" w:styleId="UnresolvedMention">
    <w:name w:val="Unresolved Mention"/>
    <w:basedOn w:val="DefaultParagraphFont"/>
    <w:uiPriority w:val="99"/>
    <w:semiHidden/>
    <w:unhideWhenUsed/>
    <w:rsid w:val="00016F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971551">
      <w:bodyDiv w:val="1"/>
      <w:marLeft w:val="0"/>
      <w:marRight w:val="0"/>
      <w:marTop w:val="0"/>
      <w:marBottom w:val="0"/>
      <w:divBdr>
        <w:top w:val="none" w:sz="0" w:space="0" w:color="auto"/>
        <w:left w:val="none" w:sz="0" w:space="0" w:color="auto"/>
        <w:bottom w:val="none" w:sz="0" w:space="0" w:color="auto"/>
        <w:right w:val="none" w:sz="0" w:space="0" w:color="auto"/>
      </w:divBdr>
    </w:div>
    <w:div w:id="1424836644">
      <w:bodyDiv w:val="1"/>
      <w:marLeft w:val="0"/>
      <w:marRight w:val="0"/>
      <w:marTop w:val="0"/>
      <w:marBottom w:val="0"/>
      <w:divBdr>
        <w:top w:val="none" w:sz="0" w:space="0" w:color="auto"/>
        <w:left w:val="none" w:sz="0" w:space="0" w:color="auto"/>
        <w:bottom w:val="none" w:sz="0" w:space="0" w:color="auto"/>
        <w:right w:val="none" w:sz="0" w:space="0" w:color="auto"/>
      </w:divBdr>
    </w:div>
    <w:div w:id="1877310209">
      <w:bodyDiv w:val="1"/>
      <w:marLeft w:val="0"/>
      <w:marRight w:val="0"/>
      <w:marTop w:val="0"/>
      <w:marBottom w:val="0"/>
      <w:divBdr>
        <w:top w:val="none" w:sz="0" w:space="0" w:color="auto"/>
        <w:left w:val="none" w:sz="0" w:space="0" w:color="auto"/>
        <w:bottom w:val="none" w:sz="0" w:space="0" w:color="auto"/>
        <w:right w:val="none" w:sz="0" w:space="0" w:color="auto"/>
      </w:divBdr>
    </w:div>
    <w:div w:id="1951473771">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nectonline.asic.gov.au"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br.business.gov.au" TargetMode="External"/><Relationship Id="rId17" Type="http://schemas.openxmlformats.org/officeDocument/2006/relationships/hyperlink" Target="http://www.hpw.qld.gov.au/SiteCollectionDocuments/UpdatedShortFormtermsandconditions.pdf" TargetMode="External"/><Relationship Id="rId25" Type="http://schemas.openxmlformats.org/officeDocument/2006/relationships/hyperlink" Target="https://www.daf.qld.gov.au/business-priorities/agriculture/disaster-recovery/drought/assistance-programs" TargetMode="External"/><Relationship Id="rId2" Type="http://schemas.openxmlformats.org/officeDocument/2006/relationships/numbering" Target="numbering.xml"/><Relationship Id="rId16" Type="http://schemas.openxmlformats.org/officeDocument/2006/relationships/hyperlink" Target="mailto:traic@health.qld.gov.au"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qld.gov.au/system-governance/policies-standards" TargetMode="External"/><Relationship Id="rId24" Type="http://schemas.openxmlformats.org/officeDocument/2006/relationships/hyperlink" Target="https://www.business.qld.gov.au/industries/farms-fishing-forestry/agriculture/rural-disaster-recovery/drought/assistance/dras-subsidies" TargetMode="External"/><Relationship Id="rId5" Type="http://schemas.openxmlformats.org/officeDocument/2006/relationships/webSettings" Target="webSettings.xml"/><Relationship Id="rId15" Type="http://schemas.openxmlformats.org/officeDocument/2006/relationships/hyperlink" Target="mailto:traic@health.qld.gov.au" TargetMode="External"/><Relationship Id="rId23" Type="http://schemas.openxmlformats.org/officeDocument/2006/relationships/hyperlink" Target="https://www.grants.services.qld.gov.au/" TargetMode="External"/><Relationship Id="rId10" Type="http://schemas.openxmlformats.org/officeDocument/2006/relationships/hyperlink" Target="https://www.health.qld.gov.au/system-governance/strategic-direction/plan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raic@health.qld.gov.au" TargetMode="External"/><Relationship Id="rId22" Type="http://schemas.openxmlformats.org/officeDocument/2006/relationships/hyperlink" Target="https://www.qld.gov.au/community/community-organisations-volunteering/funding-grants-resource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MorriDaw\temp\report_pub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103AC-80C2-43F9-BBDB-317B984D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report_publication</Template>
  <TotalTime>86</TotalTime>
  <Pages>14</Pages>
  <Words>3312</Words>
  <Characters>21733</Characters>
  <Application>Microsoft Office Word</Application>
  <DocSecurity>0</DocSecurity>
  <Lines>181</Lines>
  <Paragraphs>49</Paragraphs>
  <ScaleCrop>false</ScaleCrop>
  <HeadingPairs>
    <vt:vector size="2" baseType="variant">
      <vt:variant>
        <vt:lpstr>Title</vt:lpstr>
      </vt:variant>
      <vt:variant>
        <vt:i4>1</vt:i4>
      </vt:variant>
    </vt:vector>
  </HeadingPairs>
  <TitlesOfParts>
    <vt:vector size="1" baseType="lpstr">
      <vt:lpstr>Department of Health Report Publication template</vt:lpstr>
    </vt:vector>
  </TitlesOfParts>
  <Company>Department of Health</Company>
  <LinksUpToDate>false</LinksUpToDate>
  <CharactersWithSpaces>24996</CharactersWithSpaces>
  <SharedDoc>false</SharedDoc>
  <HLinks>
    <vt:vector size="300" baseType="variant">
      <vt:variant>
        <vt:i4>917588</vt:i4>
      </vt:variant>
      <vt:variant>
        <vt:i4>387</vt:i4>
      </vt:variant>
      <vt:variant>
        <vt:i4>0</vt:i4>
      </vt:variant>
      <vt:variant>
        <vt:i4>5</vt:i4>
      </vt:variant>
      <vt:variant>
        <vt:lpwstr>http://www.health.qld.gov.au/</vt:lpwstr>
      </vt:variant>
      <vt:variant>
        <vt:lpwstr/>
      </vt:variant>
      <vt:variant>
        <vt:i4>1245246</vt:i4>
      </vt:variant>
      <vt:variant>
        <vt:i4>329</vt:i4>
      </vt:variant>
      <vt:variant>
        <vt:i4>0</vt:i4>
      </vt:variant>
      <vt:variant>
        <vt:i4>5</vt:i4>
      </vt:variant>
      <vt:variant>
        <vt:lpwstr/>
      </vt:variant>
      <vt:variant>
        <vt:lpwstr>_Toc373767830</vt:lpwstr>
      </vt:variant>
      <vt:variant>
        <vt:i4>1179710</vt:i4>
      </vt:variant>
      <vt:variant>
        <vt:i4>320</vt:i4>
      </vt:variant>
      <vt:variant>
        <vt:i4>0</vt:i4>
      </vt:variant>
      <vt:variant>
        <vt:i4>5</vt:i4>
      </vt:variant>
      <vt:variant>
        <vt:lpwstr/>
      </vt:variant>
      <vt:variant>
        <vt:lpwstr>_Toc373767829</vt:lpwstr>
      </vt:variant>
      <vt:variant>
        <vt:i4>1179710</vt:i4>
      </vt:variant>
      <vt:variant>
        <vt:i4>311</vt:i4>
      </vt:variant>
      <vt:variant>
        <vt:i4>0</vt:i4>
      </vt:variant>
      <vt:variant>
        <vt:i4>5</vt:i4>
      </vt:variant>
      <vt:variant>
        <vt:lpwstr/>
      </vt:variant>
      <vt:variant>
        <vt:lpwstr>_Toc373767828</vt:lpwstr>
      </vt:variant>
      <vt:variant>
        <vt:i4>1179710</vt:i4>
      </vt:variant>
      <vt:variant>
        <vt:i4>305</vt:i4>
      </vt:variant>
      <vt:variant>
        <vt:i4>0</vt:i4>
      </vt:variant>
      <vt:variant>
        <vt:i4>5</vt:i4>
      </vt:variant>
      <vt:variant>
        <vt:lpwstr/>
      </vt:variant>
      <vt:variant>
        <vt:lpwstr>_Toc373767827</vt:lpwstr>
      </vt:variant>
      <vt:variant>
        <vt:i4>1179710</vt:i4>
      </vt:variant>
      <vt:variant>
        <vt:i4>299</vt:i4>
      </vt:variant>
      <vt:variant>
        <vt:i4>0</vt:i4>
      </vt:variant>
      <vt:variant>
        <vt:i4>5</vt:i4>
      </vt:variant>
      <vt:variant>
        <vt:lpwstr/>
      </vt:variant>
      <vt:variant>
        <vt:lpwstr>_Toc373767826</vt:lpwstr>
      </vt:variant>
      <vt:variant>
        <vt:i4>1179710</vt:i4>
      </vt:variant>
      <vt:variant>
        <vt:i4>293</vt:i4>
      </vt:variant>
      <vt:variant>
        <vt:i4>0</vt:i4>
      </vt:variant>
      <vt:variant>
        <vt:i4>5</vt:i4>
      </vt:variant>
      <vt:variant>
        <vt:lpwstr/>
      </vt:variant>
      <vt:variant>
        <vt:lpwstr>_Toc373767825</vt:lpwstr>
      </vt:variant>
      <vt:variant>
        <vt:i4>1179710</vt:i4>
      </vt:variant>
      <vt:variant>
        <vt:i4>287</vt:i4>
      </vt:variant>
      <vt:variant>
        <vt:i4>0</vt:i4>
      </vt:variant>
      <vt:variant>
        <vt:i4>5</vt:i4>
      </vt:variant>
      <vt:variant>
        <vt:lpwstr/>
      </vt:variant>
      <vt:variant>
        <vt:lpwstr>_Toc373767824</vt:lpwstr>
      </vt:variant>
      <vt:variant>
        <vt:i4>1179710</vt:i4>
      </vt:variant>
      <vt:variant>
        <vt:i4>281</vt:i4>
      </vt:variant>
      <vt:variant>
        <vt:i4>0</vt:i4>
      </vt:variant>
      <vt:variant>
        <vt:i4>5</vt:i4>
      </vt:variant>
      <vt:variant>
        <vt:lpwstr/>
      </vt:variant>
      <vt:variant>
        <vt:lpwstr>_Toc373767823</vt:lpwstr>
      </vt:variant>
      <vt:variant>
        <vt:i4>1179710</vt:i4>
      </vt:variant>
      <vt:variant>
        <vt:i4>275</vt:i4>
      </vt:variant>
      <vt:variant>
        <vt:i4>0</vt:i4>
      </vt:variant>
      <vt:variant>
        <vt:i4>5</vt:i4>
      </vt:variant>
      <vt:variant>
        <vt:lpwstr/>
      </vt:variant>
      <vt:variant>
        <vt:lpwstr>_Toc373767822</vt:lpwstr>
      </vt:variant>
      <vt:variant>
        <vt:i4>1179710</vt:i4>
      </vt:variant>
      <vt:variant>
        <vt:i4>269</vt:i4>
      </vt:variant>
      <vt:variant>
        <vt:i4>0</vt:i4>
      </vt:variant>
      <vt:variant>
        <vt:i4>5</vt:i4>
      </vt:variant>
      <vt:variant>
        <vt:lpwstr/>
      </vt:variant>
      <vt:variant>
        <vt:lpwstr>_Toc373767821</vt:lpwstr>
      </vt:variant>
      <vt:variant>
        <vt:i4>1179710</vt:i4>
      </vt:variant>
      <vt:variant>
        <vt:i4>263</vt:i4>
      </vt:variant>
      <vt:variant>
        <vt:i4>0</vt:i4>
      </vt:variant>
      <vt:variant>
        <vt:i4>5</vt:i4>
      </vt:variant>
      <vt:variant>
        <vt:lpwstr/>
      </vt:variant>
      <vt:variant>
        <vt:lpwstr>_Toc373767820</vt:lpwstr>
      </vt:variant>
      <vt:variant>
        <vt:i4>1114174</vt:i4>
      </vt:variant>
      <vt:variant>
        <vt:i4>257</vt:i4>
      </vt:variant>
      <vt:variant>
        <vt:i4>0</vt:i4>
      </vt:variant>
      <vt:variant>
        <vt:i4>5</vt:i4>
      </vt:variant>
      <vt:variant>
        <vt:lpwstr/>
      </vt:variant>
      <vt:variant>
        <vt:lpwstr>_Toc373767819</vt:lpwstr>
      </vt:variant>
      <vt:variant>
        <vt:i4>1114174</vt:i4>
      </vt:variant>
      <vt:variant>
        <vt:i4>251</vt:i4>
      </vt:variant>
      <vt:variant>
        <vt:i4>0</vt:i4>
      </vt:variant>
      <vt:variant>
        <vt:i4>5</vt:i4>
      </vt:variant>
      <vt:variant>
        <vt:lpwstr/>
      </vt:variant>
      <vt:variant>
        <vt:lpwstr>_Toc373767818</vt:lpwstr>
      </vt:variant>
      <vt:variant>
        <vt:i4>1114174</vt:i4>
      </vt:variant>
      <vt:variant>
        <vt:i4>245</vt:i4>
      </vt:variant>
      <vt:variant>
        <vt:i4>0</vt:i4>
      </vt:variant>
      <vt:variant>
        <vt:i4>5</vt:i4>
      </vt:variant>
      <vt:variant>
        <vt:lpwstr/>
      </vt:variant>
      <vt:variant>
        <vt:lpwstr>_Toc373767817</vt:lpwstr>
      </vt:variant>
      <vt:variant>
        <vt:i4>1114174</vt:i4>
      </vt:variant>
      <vt:variant>
        <vt:i4>239</vt:i4>
      </vt:variant>
      <vt:variant>
        <vt:i4>0</vt:i4>
      </vt:variant>
      <vt:variant>
        <vt:i4>5</vt:i4>
      </vt:variant>
      <vt:variant>
        <vt:lpwstr/>
      </vt:variant>
      <vt:variant>
        <vt:lpwstr>_Toc373767816</vt:lpwstr>
      </vt:variant>
      <vt:variant>
        <vt:i4>1114174</vt:i4>
      </vt:variant>
      <vt:variant>
        <vt:i4>233</vt:i4>
      </vt:variant>
      <vt:variant>
        <vt:i4>0</vt:i4>
      </vt:variant>
      <vt:variant>
        <vt:i4>5</vt:i4>
      </vt:variant>
      <vt:variant>
        <vt:lpwstr/>
      </vt:variant>
      <vt:variant>
        <vt:lpwstr>_Toc373767815</vt:lpwstr>
      </vt:variant>
      <vt:variant>
        <vt:i4>1114174</vt:i4>
      </vt:variant>
      <vt:variant>
        <vt:i4>227</vt:i4>
      </vt:variant>
      <vt:variant>
        <vt:i4>0</vt:i4>
      </vt:variant>
      <vt:variant>
        <vt:i4>5</vt:i4>
      </vt:variant>
      <vt:variant>
        <vt:lpwstr/>
      </vt:variant>
      <vt:variant>
        <vt:lpwstr>_Toc373767814</vt:lpwstr>
      </vt:variant>
      <vt:variant>
        <vt:i4>1114174</vt:i4>
      </vt:variant>
      <vt:variant>
        <vt:i4>221</vt:i4>
      </vt:variant>
      <vt:variant>
        <vt:i4>0</vt:i4>
      </vt:variant>
      <vt:variant>
        <vt:i4>5</vt:i4>
      </vt:variant>
      <vt:variant>
        <vt:lpwstr/>
      </vt:variant>
      <vt:variant>
        <vt:lpwstr>_Toc373767813</vt:lpwstr>
      </vt:variant>
      <vt:variant>
        <vt:i4>1114174</vt:i4>
      </vt:variant>
      <vt:variant>
        <vt:i4>215</vt:i4>
      </vt:variant>
      <vt:variant>
        <vt:i4>0</vt:i4>
      </vt:variant>
      <vt:variant>
        <vt:i4>5</vt:i4>
      </vt:variant>
      <vt:variant>
        <vt:lpwstr/>
      </vt:variant>
      <vt:variant>
        <vt:lpwstr>_Toc373767812</vt:lpwstr>
      </vt:variant>
      <vt:variant>
        <vt:i4>1114174</vt:i4>
      </vt:variant>
      <vt:variant>
        <vt:i4>209</vt:i4>
      </vt:variant>
      <vt:variant>
        <vt:i4>0</vt:i4>
      </vt:variant>
      <vt:variant>
        <vt:i4>5</vt:i4>
      </vt:variant>
      <vt:variant>
        <vt:lpwstr/>
      </vt:variant>
      <vt:variant>
        <vt:lpwstr>_Toc373767811</vt:lpwstr>
      </vt:variant>
      <vt:variant>
        <vt:i4>1114174</vt:i4>
      </vt:variant>
      <vt:variant>
        <vt:i4>203</vt:i4>
      </vt:variant>
      <vt:variant>
        <vt:i4>0</vt:i4>
      </vt:variant>
      <vt:variant>
        <vt:i4>5</vt:i4>
      </vt:variant>
      <vt:variant>
        <vt:lpwstr/>
      </vt:variant>
      <vt:variant>
        <vt:lpwstr>_Toc373767810</vt:lpwstr>
      </vt:variant>
      <vt:variant>
        <vt:i4>1048638</vt:i4>
      </vt:variant>
      <vt:variant>
        <vt:i4>197</vt:i4>
      </vt:variant>
      <vt:variant>
        <vt:i4>0</vt:i4>
      </vt:variant>
      <vt:variant>
        <vt:i4>5</vt:i4>
      </vt:variant>
      <vt:variant>
        <vt:lpwstr/>
      </vt:variant>
      <vt:variant>
        <vt:lpwstr>_Toc373767809</vt:lpwstr>
      </vt:variant>
      <vt:variant>
        <vt:i4>1048638</vt:i4>
      </vt:variant>
      <vt:variant>
        <vt:i4>191</vt:i4>
      </vt:variant>
      <vt:variant>
        <vt:i4>0</vt:i4>
      </vt:variant>
      <vt:variant>
        <vt:i4>5</vt:i4>
      </vt:variant>
      <vt:variant>
        <vt:lpwstr/>
      </vt:variant>
      <vt:variant>
        <vt:lpwstr>_Toc373767808</vt:lpwstr>
      </vt:variant>
      <vt:variant>
        <vt:i4>1048638</vt:i4>
      </vt:variant>
      <vt:variant>
        <vt:i4>185</vt:i4>
      </vt:variant>
      <vt:variant>
        <vt:i4>0</vt:i4>
      </vt:variant>
      <vt:variant>
        <vt:i4>5</vt:i4>
      </vt:variant>
      <vt:variant>
        <vt:lpwstr/>
      </vt:variant>
      <vt:variant>
        <vt:lpwstr>_Toc373767807</vt:lpwstr>
      </vt:variant>
      <vt:variant>
        <vt:i4>1048638</vt:i4>
      </vt:variant>
      <vt:variant>
        <vt:i4>179</vt:i4>
      </vt:variant>
      <vt:variant>
        <vt:i4>0</vt:i4>
      </vt:variant>
      <vt:variant>
        <vt:i4>5</vt:i4>
      </vt:variant>
      <vt:variant>
        <vt:lpwstr/>
      </vt:variant>
      <vt:variant>
        <vt:lpwstr>_Toc373767806</vt:lpwstr>
      </vt:variant>
      <vt:variant>
        <vt:i4>1048638</vt:i4>
      </vt:variant>
      <vt:variant>
        <vt:i4>173</vt:i4>
      </vt:variant>
      <vt:variant>
        <vt:i4>0</vt:i4>
      </vt:variant>
      <vt:variant>
        <vt:i4>5</vt:i4>
      </vt:variant>
      <vt:variant>
        <vt:lpwstr/>
      </vt:variant>
      <vt:variant>
        <vt:lpwstr>_Toc373767805</vt:lpwstr>
      </vt:variant>
      <vt:variant>
        <vt:i4>1048638</vt:i4>
      </vt:variant>
      <vt:variant>
        <vt:i4>167</vt:i4>
      </vt:variant>
      <vt:variant>
        <vt:i4>0</vt:i4>
      </vt:variant>
      <vt:variant>
        <vt:i4>5</vt:i4>
      </vt:variant>
      <vt:variant>
        <vt:lpwstr/>
      </vt:variant>
      <vt:variant>
        <vt:lpwstr>_Toc373767804</vt:lpwstr>
      </vt:variant>
      <vt:variant>
        <vt:i4>1048638</vt:i4>
      </vt:variant>
      <vt:variant>
        <vt:i4>161</vt:i4>
      </vt:variant>
      <vt:variant>
        <vt:i4>0</vt:i4>
      </vt:variant>
      <vt:variant>
        <vt:i4>5</vt:i4>
      </vt:variant>
      <vt:variant>
        <vt:lpwstr/>
      </vt:variant>
      <vt:variant>
        <vt:lpwstr>_Toc373767803</vt:lpwstr>
      </vt:variant>
      <vt:variant>
        <vt:i4>1048638</vt:i4>
      </vt:variant>
      <vt:variant>
        <vt:i4>155</vt:i4>
      </vt:variant>
      <vt:variant>
        <vt:i4>0</vt:i4>
      </vt:variant>
      <vt:variant>
        <vt:i4>5</vt:i4>
      </vt:variant>
      <vt:variant>
        <vt:lpwstr/>
      </vt:variant>
      <vt:variant>
        <vt:lpwstr>_Toc373767802</vt:lpwstr>
      </vt:variant>
      <vt:variant>
        <vt:i4>1048638</vt:i4>
      </vt:variant>
      <vt:variant>
        <vt:i4>149</vt:i4>
      </vt:variant>
      <vt:variant>
        <vt:i4>0</vt:i4>
      </vt:variant>
      <vt:variant>
        <vt:i4>5</vt:i4>
      </vt:variant>
      <vt:variant>
        <vt:lpwstr/>
      </vt:variant>
      <vt:variant>
        <vt:lpwstr>_Toc373767801</vt:lpwstr>
      </vt:variant>
      <vt:variant>
        <vt:i4>1048638</vt:i4>
      </vt:variant>
      <vt:variant>
        <vt:i4>143</vt:i4>
      </vt:variant>
      <vt:variant>
        <vt:i4>0</vt:i4>
      </vt:variant>
      <vt:variant>
        <vt:i4>5</vt:i4>
      </vt:variant>
      <vt:variant>
        <vt:lpwstr/>
      </vt:variant>
      <vt:variant>
        <vt:lpwstr>_Toc373767800</vt:lpwstr>
      </vt:variant>
      <vt:variant>
        <vt:i4>1638449</vt:i4>
      </vt:variant>
      <vt:variant>
        <vt:i4>137</vt:i4>
      </vt:variant>
      <vt:variant>
        <vt:i4>0</vt:i4>
      </vt:variant>
      <vt:variant>
        <vt:i4>5</vt:i4>
      </vt:variant>
      <vt:variant>
        <vt:lpwstr/>
      </vt:variant>
      <vt:variant>
        <vt:lpwstr>_Toc373767799</vt:lpwstr>
      </vt:variant>
      <vt:variant>
        <vt:i4>1638449</vt:i4>
      </vt:variant>
      <vt:variant>
        <vt:i4>131</vt:i4>
      </vt:variant>
      <vt:variant>
        <vt:i4>0</vt:i4>
      </vt:variant>
      <vt:variant>
        <vt:i4>5</vt:i4>
      </vt:variant>
      <vt:variant>
        <vt:lpwstr/>
      </vt:variant>
      <vt:variant>
        <vt:lpwstr>_Toc373767798</vt:lpwstr>
      </vt:variant>
      <vt:variant>
        <vt:i4>1638449</vt:i4>
      </vt:variant>
      <vt:variant>
        <vt:i4>125</vt:i4>
      </vt:variant>
      <vt:variant>
        <vt:i4>0</vt:i4>
      </vt:variant>
      <vt:variant>
        <vt:i4>5</vt:i4>
      </vt:variant>
      <vt:variant>
        <vt:lpwstr/>
      </vt:variant>
      <vt:variant>
        <vt:lpwstr>_Toc373767797</vt:lpwstr>
      </vt:variant>
      <vt:variant>
        <vt:i4>1638449</vt:i4>
      </vt:variant>
      <vt:variant>
        <vt:i4>119</vt:i4>
      </vt:variant>
      <vt:variant>
        <vt:i4>0</vt:i4>
      </vt:variant>
      <vt:variant>
        <vt:i4>5</vt:i4>
      </vt:variant>
      <vt:variant>
        <vt:lpwstr/>
      </vt:variant>
      <vt:variant>
        <vt:lpwstr>_Toc373767796</vt:lpwstr>
      </vt:variant>
      <vt:variant>
        <vt:i4>1638449</vt:i4>
      </vt:variant>
      <vt:variant>
        <vt:i4>113</vt:i4>
      </vt:variant>
      <vt:variant>
        <vt:i4>0</vt:i4>
      </vt:variant>
      <vt:variant>
        <vt:i4>5</vt:i4>
      </vt:variant>
      <vt:variant>
        <vt:lpwstr/>
      </vt:variant>
      <vt:variant>
        <vt:lpwstr>_Toc373767795</vt:lpwstr>
      </vt:variant>
      <vt:variant>
        <vt:i4>1638449</vt:i4>
      </vt:variant>
      <vt:variant>
        <vt:i4>107</vt:i4>
      </vt:variant>
      <vt:variant>
        <vt:i4>0</vt:i4>
      </vt:variant>
      <vt:variant>
        <vt:i4>5</vt:i4>
      </vt:variant>
      <vt:variant>
        <vt:lpwstr/>
      </vt:variant>
      <vt:variant>
        <vt:lpwstr>_Toc373767794</vt:lpwstr>
      </vt:variant>
      <vt:variant>
        <vt:i4>1638449</vt:i4>
      </vt:variant>
      <vt:variant>
        <vt:i4>101</vt:i4>
      </vt:variant>
      <vt:variant>
        <vt:i4>0</vt:i4>
      </vt:variant>
      <vt:variant>
        <vt:i4>5</vt:i4>
      </vt:variant>
      <vt:variant>
        <vt:lpwstr/>
      </vt:variant>
      <vt:variant>
        <vt:lpwstr>_Toc373767793</vt:lpwstr>
      </vt:variant>
      <vt:variant>
        <vt:i4>1638449</vt:i4>
      </vt:variant>
      <vt:variant>
        <vt:i4>95</vt:i4>
      </vt:variant>
      <vt:variant>
        <vt:i4>0</vt:i4>
      </vt:variant>
      <vt:variant>
        <vt:i4>5</vt:i4>
      </vt:variant>
      <vt:variant>
        <vt:lpwstr/>
      </vt:variant>
      <vt:variant>
        <vt:lpwstr>_Toc373767792</vt:lpwstr>
      </vt:variant>
      <vt:variant>
        <vt:i4>1638449</vt:i4>
      </vt:variant>
      <vt:variant>
        <vt:i4>89</vt:i4>
      </vt:variant>
      <vt:variant>
        <vt:i4>0</vt:i4>
      </vt:variant>
      <vt:variant>
        <vt:i4>5</vt:i4>
      </vt:variant>
      <vt:variant>
        <vt:lpwstr/>
      </vt:variant>
      <vt:variant>
        <vt:lpwstr>_Toc373767791</vt:lpwstr>
      </vt:variant>
      <vt:variant>
        <vt:i4>1638449</vt:i4>
      </vt:variant>
      <vt:variant>
        <vt:i4>83</vt:i4>
      </vt:variant>
      <vt:variant>
        <vt:i4>0</vt:i4>
      </vt:variant>
      <vt:variant>
        <vt:i4>5</vt:i4>
      </vt:variant>
      <vt:variant>
        <vt:lpwstr/>
      </vt:variant>
      <vt:variant>
        <vt:lpwstr>_Toc373767790</vt:lpwstr>
      </vt:variant>
      <vt:variant>
        <vt:i4>1572913</vt:i4>
      </vt:variant>
      <vt:variant>
        <vt:i4>77</vt:i4>
      </vt:variant>
      <vt:variant>
        <vt:i4>0</vt:i4>
      </vt:variant>
      <vt:variant>
        <vt:i4>5</vt:i4>
      </vt:variant>
      <vt:variant>
        <vt:lpwstr/>
      </vt:variant>
      <vt:variant>
        <vt:lpwstr>_Toc373767789</vt:lpwstr>
      </vt:variant>
      <vt:variant>
        <vt:i4>1572913</vt:i4>
      </vt:variant>
      <vt:variant>
        <vt:i4>71</vt:i4>
      </vt:variant>
      <vt:variant>
        <vt:i4>0</vt:i4>
      </vt:variant>
      <vt:variant>
        <vt:i4>5</vt:i4>
      </vt:variant>
      <vt:variant>
        <vt:lpwstr/>
      </vt:variant>
      <vt:variant>
        <vt:lpwstr>_Toc373767788</vt:lpwstr>
      </vt:variant>
      <vt:variant>
        <vt:i4>1572913</vt:i4>
      </vt:variant>
      <vt:variant>
        <vt:i4>65</vt:i4>
      </vt:variant>
      <vt:variant>
        <vt:i4>0</vt:i4>
      </vt:variant>
      <vt:variant>
        <vt:i4>5</vt:i4>
      </vt:variant>
      <vt:variant>
        <vt:lpwstr/>
      </vt:variant>
      <vt:variant>
        <vt:lpwstr>_Toc373767787</vt:lpwstr>
      </vt:variant>
      <vt:variant>
        <vt:i4>1572913</vt:i4>
      </vt:variant>
      <vt:variant>
        <vt:i4>59</vt:i4>
      </vt:variant>
      <vt:variant>
        <vt:i4>0</vt:i4>
      </vt:variant>
      <vt:variant>
        <vt:i4>5</vt:i4>
      </vt:variant>
      <vt:variant>
        <vt:lpwstr/>
      </vt:variant>
      <vt:variant>
        <vt:lpwstr>_Toc373767786</vt:lpwstr>
      </vt:variant>
      <vt:variant>
        <vt:i4>1572913</vt:i4>
      </vt:variant>
      <vt:variant>
        <vt:i4>53</vt:i4>
      </vt:variant>
      <vt:variant>
        <vt:i4>0</vt:i4>
      </vt:variant>
      <vt:variant>
        <vt:i4>5</vt:i4>
      </vt:variant>
      <vt:variant>
        <vt:lpwstr/>
      </vt:variant>
      <vt:variant>
        <vt:lpwstr>_Toc373767785</vt:lpwstr>
      </vt:variant>
      <vt:variant>
        <vt:i4>1572913</vt:i4>
      </vt:variant>
      <vt:variant>
        <vt:i4>47</vt:i4>
      </vt:variant>
      <vt:variant>
        <vt:i4>0</vt:i4>
      </vt:variant>
      <vt:variant>
        <vt:i4>5</vt:i4>
      </vt:variant>
      <vt:variant>
        <vt:lpwstr/>
      </vt:variant>
      <vt:variant>
        <vt:lpwstr>_Toc373767784</vt:lpwstr>
      </vt:variant>
      <vt:variant>
        <vt:i4>1572913</vt:i4>
      </vt:variant>
      <vt:variant>
        <vt:i4>41</vt:i4>
      </vt:variant>
      <vt:variant>
        <vt:i4>0</vt:i4>
      </vt:variant>
      <vt:variant>
        <vt:i4>5</vt:i4>
      </vt:variant>
      <vt:variant>
        <vt:lpwstr/>
      </vt:variant>
      <vt:variant>
        <vt:lpwstr>_Toc373767783</vt:lpwstr>
      </vt:variant>
      <vt:variant>
        <vt:i4>1572913</vt:i4>
      </vt:variant>
      <vt:variant>
        <vt:i4>35</vt:i4>
      </vt:variant>
      <vt:variant>
        <vt:i4>0</vt:i4>
      </vt:variant>
      <vt:variant>
        <vt:i4>5</vt:i4>
      </vt:variant>
      <vt:variant>
        <vt:lpwstr/>
      </vt:variant>
      <vt:variant>
        <vt:lpwstr>_Toc373767782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Report Publication template</dc:title>
  <dc:subject>A Department of Health template to be used for reports</dc:subject>
  <dc:creator>Dawn Morris</dc:creator>
  <cp:keywords>report template, template, health templates, poster template, document template,</cp:keywords>
  <cp:lastModifiedBy>Denise Price</cp:lastModifiedBy>
  <cp:revision>5</cp:revision>
  <cp:lastPrinted>2019-01-25T02:04:00Z</cp:lastPrinted>
  <dcterms:created xsi:type="dcterms:W3CDTF">2019-01-25T00:48:00Z</dcterms:created>
  <dcterms:modified xsi:type="dcterms:W3CDTF">2019-01-25T03:10:00Z</dcterms:modified>
</cp:coreProperties>
</file>